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A162C" w:rsidRDefault="00180585">
      <w:pPr>
        <w:spacing w:after="200" w:line="240" w:lineRule="auto"/>
        <w:jc w:val="center"/>
        <w:rPr>
          <w:rFonts w:ascii="Garamond" w:eastAsia="Garamond" w:hAnsi="Garamond" w:cs="Garamond"/>
          <w:sz w:val="24"/>
          <w:szCs w:val="24"/>
        </w:rPr>
      </w:pPr>
      <w:r>
        <w:rPr>
          <w:rFonts w:ascii="Garamond" w:eastAsia="Garamond" w:hAnsi="Garamond" w:cs="Garamond"/>
          <w:b/>
          <w:color w:val="000000"/>
          <w:sz w:val="24"/>
          <w:szCs w:val="24"/>
        </w:rPr>
        <w:t>SANTA CLARA UNIVERSITY GRANT AGREEMENT</w:t>
      </w:r>
    </w:p>
    <w:p w14:paraId="00000002" w14:textId="77777777" w:rsidR="003A162C" w:rsidRDefault="00180585">
      <w:pPr>
        <w:spacing w:after="0" w:line="240" w:lineRule="auto"/>
        <w:jc w:val="center"/>
        <w:rPr>
          <w:rFonts w:ascii="Garamond" w:eastAsia="Garamond" w:hAnsi="Garamond" w:cs="Garamond"/>
          <w:sz w:val="24"/>
          <w:szCs w:val="24"/>
        </w:rPr>
      </w:pPr>
      <w:r>
        <w:rPr>
          <w:rFonts w:ascii="Garamond" w:eastAsia="Garamond" w:hAnsi="Garamond" w:cs="Garamond"/>
          <w:sz w:val="24"/>
          <w:szCs w:val="24"/>
        </w:rPr>
        <w:t>Jōvan Grogan</w:t>
      </w:r>
      <w:r>
        <w:rPr>
          <w:rFonts w:ascii="Garamond" w:eastAsia="Garamond" w:hAnsi="Garamond" w:cs="Garamond"/>
          <w:color w:val="000000"/>
          <w:sz w:val="24"/>
          <w:szCs w:val="24"/>
        </w:rPr>
        <w:br/>
        <w:t xml:space="preserve">City of Santa Clara | Silicon Valley Power </w:t>
      </w:r>
      <w:r>
        <w:rPr>
          <w:rFonts w:ascii="Garamond" w:eastAsia="Garamond" w:hAnsi="Garamond" w:cs="Garamond"/>
          <w:color w:val="000000"/>
          <w:sz w:val="24"/>
          <w:szCs w:val="24"/>
        </w:rPr>
        <w:br/>
        <w:t>1500 Warburton Ave.</w:t>
      </w:r>
      <w:r>
        <w:rPr>
          <w:rFonts w:ascii="Garamond" w:eastAsia="Garamond" w:hAnsi="Garamond" w:cs="Garamond"/>
          <w:color w:val="000000"/>
          <w:sz w:val="24"/>
          <w:szCs w:val="24"/>
        </w:rPr>
        <w:br/>
        <w:t>Santa Clara, CA 95050</w:t>
      </w:r>
    </w:p>
    <w:p w14:paraId="00000003" w14:textId="77777777" w:rsidR="003A162C" w:rsidRDefault="003A162C">
      <w:pPr>
        <w:spacing w:after="0" w:line="240" w:lineRule="auto"/>
        <w:rPr>
          <w:rFonts w:ascii="Garamond" w:eastAsia="Garamond" w:hAnsi="Garamond" w:cs="Garamond"/>
          <w:sz w:val="24"/>
          <w:szCs w:val="24"/>
        </w:rPr>
      </w:pPr>
    </w:p>
    <w:p w14:paraId="00000004" w14:textId="2279D7F3" w:rsidR="003A162C" w:rsidRDefault="009966AD">
      <w:pPr>
        <w:spacing w:after="200" w:line="240" w:lineRule="auto"/>
        <w:jc w:val="right"/>
        <w:rPr>
          <w:rFonts w:ascii="Garamond" w:eastAsia="Garamond" w:hAnsi="Garamond" w:cs="Garamond"/>
          <w:sz w:val="24"/>
          <w:szCs w:val="24"/>
        </w:rPr>
      </w:pPr>
      <w:r>
        <w:rPr>
          <w:rFonts w:ascii="Garamond" w:eastAsia="Garamond" w:hAnsi="Garamond" w:cs="Garamond"/>
          <w:sz w:val="24"/>
          <w:szCs w:val="24"/>
        </w:rPr>
        <w:t>June</w:t>
      </w:r>
      <w:r w:rsidR="00EE1EBB">
        <w:rPr>
          <w:rFonts w:ascii="Garamond" w:eastAsia="Garamond" w:hAnsi="Garamond" w:cs="Garamond"/>
          <w:sz w:val="24"/>
          <w:szCs w:val="24"/>
        </w:rPr>
        <w:t xml:space="preserve"> _____</w:t>
      </w:r>
      <w:r w:rsidR="00180585">
        <w:rPr>
          <w:rFonts w:ascii="Garamond" w:eastAsia="Garamond" w:hAnsi="Garamond" w:cs="Garamond"/>
          <w:sz w:val="24"/>
          <w:szCs w:val="24"/>
        </w:rPr>
        <w:t>, 202</w:t>
      </w:r>
      <w:r w:rsidR="004B2BF2">
        <w:rPr>
          <w:rFonts w:ascii="Garamond" w:eastAsia="Garamond" w:hAnsi="Garamond" w:cs="Garamond"/>
          <w:sz w:val="24"/>
          <w:szCs w:val="24"/>
        </w:rPr>
        <w:t>5</w:t>
      </w:r>
    </w:p>
    <w:p w14:paraId="00000005" w14:textId="77777777" w:rsidR="003A162C" w:rsidRDefault="00180585">
      <w:pPr>
        <w:spacing w:after="200" w:line="240" w:lineRule="auto"/>
        <w:rPr>
          <w:rFonts w:ascii="Garamond" w:eastAsia="Garamond" w:hAnsi="Garamond" w:cs="Garamond"/>
          <w:color w:val="000000"/>
          <w:sz w:val="24"/>
          <w:szCs w:val="24"/>
        </w:rPr>
      </w:pPr>
      <w:r>
        <w:rPr>
          <w:rFonts w:ascii="Garamond" w:eastAsia="Garamond" w:hAnsi="Garamond" w:cs="Garamond"/>
          <w:color w:val="000000"/>
          <w:sz w:val="24"/>
          <w:szCs w:val="24"/>
        </w:rPr>
        <w:t xml:space="preserve">The President and Board of Trustees of </w:t>
      </w:r>
      <w:r>
        <w:rPr>
          <w:rFonts w:ascii="Garamond" w:eastAsia="Garamond" w:hAnsi="Garamond" w:cs="Garamond"/>
          <w:color w:val="000000"/>
          <w:sz w:val="24"/>
          <w:szCs w:val="24"/>
        </w:rPr>
        <w:br/>
        <w:t>Santa Clara University</w:t>
      </w:r>
      <w:r>
        <w:rPr>
          <w:rFonts w:ascii="Garamond" w:eastAsia="Garamond" w:hAnsi="Garamond" w:cs="Garamond"/>
          <w:color w:val="000000"/>
          <w:sz w:val="24"/>
          <w:szCs w:val="24"/>
        </w:rPr>
        <w:br/>
        <w:t>500 El Camino Real</w:t>
      </w:r>
      <w:r>
        <w:rPr>
          <w:rFonts w:ascii="Garamond" w:eastAsia="Garamond" w:hAnsi="Garamond" w:cs="Garamond"/>
          <w:color w:val="000000"/>
          <w:sz w:val="24"/>
          <w:szCs w:val="24"/>
        </w:rPr>
        <w:br/>
        <w:t>Santa Clara, CA 95053</w:t>
      </w:r>
    </w:p>
    <w:p w14:paraId="00000006" w14:textId="77777777" w:rsidR="003A162C" w:rsidRDefault="00180585">
      <w:pPr>
        <w:spacing w:after="200" w:line="240" w:lineRule="auto"/>
        <w:ind w:left="1440" w:hanging="1440"/>
        <w:rPr>
          <w:rFonts w:ascii="Garamond" w:eastAsia="Garamond" w:hAnsi="Garamond" w:cs="Garamond"/>
          <w:color w:val="000000"/>
          <w:sz w:val="24"/>
          <w:szCs w:val="24"/>
        </w:rPr>
      </w:pPr>
      <w:r>
        <w:rPr>
          <w:rFonts w:ascii="Garamond" w:eastAsia="Garamond" w:hAnsi="Garamond" w:cs="Garamond"/>
          <w:color w:val="000000"/>
          <w:sz w:val="24"/>
          <w:szCs w:val="24"/>
        </w:rPr>
        <w:t xml:space="preserve">Attention: </w:t>
      </w:r>
      <w:r>
        <w:rPr>
          <w:rFonts w:ascii="Garamond" w:eastAsia="Garamond" w:hAnsi="Garamond" w:cs="Garamond"/>
          <w:color w:val="000000"/>
          <w:sz w:val="24"/>
          <w:szCs w:val="24"/>
        </w:rPr>
        <w:tab/>
      </w:r>
      <w:r>
        <w:rPr>
          <w:rFonts w:ascii="Garamond" w:eastAsia="Garamond" w:hAnsi="Garamond" w:cs="Garamond"/>
          <w:i/>
          <w:color w:val="000000"/>
          <w:sz w:val="24"/>
          <w:szCs w:val="24"/>
        </w:rPr>
        <w:t xml:space="preserve">Julie H. Sullivan, Ph.D., </w:t>
      </w:r>
      <w:r>
        <w:rPr>
          <w:rFonts w:ascii="Garamond" w:eastAsia="Garamond" w:hAnsi="Garamond" w:cs="Garamond"/>
          <w:color w:val="000000"/>
          <w:sz w:val="24"/>
          <w:szCs w:val="24"/>
        </w:rPr>
        <w:t>President, Santa Clara University</w:t>
      </w:r>
    </w:p>
    <w:p w14:paraId="00000007" w14:textId="77777777" w:rsidR="003A162C" w:rsidRDefault="00180585">
      <w:pPr>
        <w:spacing w:after="0" w:line="240" w:lineRule="auto"/>
        <w:ind w:left="1440" w:hanging="1440"/>
        <w:rPr>
          <w:rFonts w:ascii="Garamond" w:eastAsia="Garamond" w:hAnsi="Garamond" w:cs="Garamond"/>
          <w:color w:val="000000"/>
          <w:sz w:val="24"/>
          <w:szCs w:val="24"/>
        </w:rPr>
      </w:pPr>
      <w:r>
        <w:rPr>
          <w:rFonts w:ascii="Garamond" w:eastAsia="Garamond" w:hAnsi="Garamond" w:cs="Garamond"/>
          <w:i/>
          <w:color w:val="000000"/>
          <w:sz w:val="24"/>
          <w:szCs w:val="24"/>
        </w:rPr>
        <w:t>Cc:</w:t>
      </w:r>
      <w:r>
        <w:rPr>
          <w:rFonts w:ascii="Garamond" w:eastAsia="Garamond" w:hAnsi="Garamond" w:cs="Garamond"/>
          <w:i/>
          <w:color w:val="000000"/>
          <w:sz w:val="24"/>
          <w:szCs w:val="24"/>
        </w:rPr>
        <w:tab/>
        <w:t xml:space="preserve">Eva Blanco Masias, </w:t>
      </w:r>
      <w:r>
        <w:rPr>
          <w:rFonts w:ascii="Garamond" w:eastAsia="Garamond" w:hAnsi="Garamond" w:cs="Garamond"/>
          <w:color w:val="000000"/>
          <w:sz w:val="24"/>
          <w:szCs w:val="24"/>
        </w:rPr>
        <w:t>Vice President, Enrollment Management</w:t>
      </w:r>
      <w:r>
        <w:rPr>
          <w:rFonts w:ascii="Garamond" w:eastAsia="Garamond" w:hAnsi="Garamond" w:cs="Garamond"/>
          <w:i/>
          <w:color w:val="000000"/>
          <w:sz w:val="24"/>
          <w:szCs w:val="24"/>
        </w:rPr>
        <w:t xml:space="preserve">, </w:t>
      </w:r>
      <w:r>
        <w:rPr>
          <w:rFonts w:ascii="Garamond" w:eastAsia="Garamond" w:hAnsi="Garamond" w:cs="Garamond"/>
          <w:color w:val="000000"/>
          <w:sz w:val="24"/>
          <w:szCs w:val="24"/>
        </w:rPr>
        <w:t>Santa Clara University</w:t>
      </w:r>
    </w:p>
    <w:p w14:paraId="00000008" w14:textId="77777777" w:rsidR="003A162C" w:rsidRDefault="00180585">
      <w:pPr>
        <w:spacing w:after="0" w:line="240" w:lineRule="auto"/>
        <w:ind w:left="1440" w:hanging="1440"/>
        <w:rPr>
          <w:rFonts w:ascii="Garamond" w:eastAsia="Garamond" w:hAnsi="Garamond" w:cs="Garamond"/>
          <w:sz w:val="24"/>
          <w:szCs w:val="24"/>
        </w:rPr>
      </w:pPr>
      <w:r>
        <w:rPr>
          <w:rFonts w:ascii="Garamond" w:eastAsia="Garamond" w:hAnsi="Garamond" w:cs="Garamond"/>
          <w:i/>
          <w:color w:val="000000"/>
          <w:sz w:val="24"/>
          <w:szCs w:val="24"/>
        </w:rPr>
        <w:tab/>
        <w:t>James Lyons</w:t>
      </w:r>
      <w:r>
        <w:rPr>
          <w:rFonts w:ascii="Garamond" w:eastAsia="Garamond" w:hAnsi="Garamond" w:cs="Garamond"/>
          <w:color w:val="000000"/>
          <w:sz w:val="24"/>
          <w:szCs w:val="24"/>
        </w:rPr>
        <w:t>, Vice President, University Relations, Santa Clara University</w:t>
      </w:r>
    </w:p>
    <w:p w14:paraId="00000009" w14:textId="77777777" w:rsidR="003A162C" w:rsidRDefault="00180585">
      <w:pPr>
        <w:spacing w:after="0" w:line="240" w:lineRule="auto"/>
        <w:ind w:left="1440"/>
        <w:rPr>
          <w:rFonts w:ascii="Garamond" w:eastAsia="Garamond" w:hAnsi="Garamond" w:cs="Garamond"/>
          <w:sz w:val="24"/>
          <w:szCs w:val="24"/>
        </w:rPr>
      </w:pPr>
      <w:r>
        <w:rPr>
          <w:rFonts w:ascii="Garamond" w:eastAsia="Garamond" w:hAnsi="Garamond" w:cs="Garamond"/>
          <w:i/>
          <w:color w:val="000000"/>
          <w:sz w:val="24"/>
          <w:szCs w:val="24"/>
        </w:rPr>
        <w:t xml:space="preserve">Lindsey Kalkbrenner, </w:t>
      </w:r>
      <w:r>
        <w:rPr>
          <w:rFonts w:ascii="Garamond" w:eastAsia="Garamond" w:hAnsi="Garamond" w:cs="Garamond"/>
          <w:color w:val="000000"/>
          <w:sz w:val="24"/>
          <w:szCs w:val="24"/>
        </w:rPr>
        <w:t>Director, Center for Sustainability</w:t>
      </w:r>
      <w:r>
        <w:rPr>
          <w:rFonts w:ascii="Garamond" w:eastAsia="Garamond" w:hAnsi="Garamond" w:cs="Garamond"/>
          <w:i/>
          <w:color w:val="000000"/>
          <w:sz w:val="24"/>
          <w:szCs w:val="24"/>
        </w:rPr>
        <w:t xml:space="preserve">, </w:t>
      </w:r>
      <w:r>
        <w:rPr>
          <w:rFonts w:ascii="Garamond" w:eastAsia="Garamond" w:hAnsi="Garamond" w:cs="Garamond"/>
          <w:color w:val="000000"/>
          <w:sz w:val="24"/>
          <w:szCs w:val="24"/>
        </w:rPr>
        <w:t>Santa Clara University</w:t>
      </w:r>
      <w:r>
        <w:rPr>
          <w:rFonts w:ascii="Garamond" w:eastAsia="Garamond" w:hAnsi="Garamond" w:cs="Garamond"/>
          <w:color w:val="000000"/>
          <w:sz w:val="24"/>
          <w:szCs w:val="24"/>
        </w:rPr>
        <w:br/>
      </w:r>
    </w:p>
    <w:p w14:paraId="0000000A" w14:textId="408DF11C" w:rsidR="003A162C" w:rsidRDefault="00180585">
      <w:pPr>
        <w:spacing w:after="200" w:line="240" w:lineRule="auto"/>
        <w:rPr>
          <w:rFonts w:ascii="Garamond" w:eastAsia="Garamond" w:hAnsi="Garamond" w:cs="Garamond"/>
          <w:sz w:val="24"/>
          <w:szCs w:val="24"/>
        </w:rPr>
      </w:pPr>
      <w:r>
        <w:rPr>
          <w:rFonts w:ascii="Garamond" w:eastAsia="Garamond" w:hAnsi="Garamond" w:cs="Garamond"/>
          <w:color w:val="000000"/>
          <w:sz w:val="24"/>
          <w:szCs w:val="24"/>
        </w:rPr>
        <w:t>Dear Dr. Sullivan and Trustees:</w:t>
      </w:r>
      <w:r>
        <w:rPr>
          <w:rFonts w:ascii="Garamond" w:eastAsia="Garamond" w:hAnsi="Garamond" w:cs="Garamond"/>
        </w:rPr>
        <w:br/>
      </w:r>
      <w:r>
        <w:rPr>
          <w:rFonts w:ascii="Garamond" w:eastAsia="Garamond" w:hAnsi="Garamond" w:cs="Garamond"/>
        </w:rPr>
        <w:br/>
      </w:r>
      <w:r>
        <w:rPr>
          <w:rFonts w:ascii="Garamond" w:eastAsia="Garamond" w:hAnsi="Garamond" w:cs="Garamond"/>
          <w:color w:val="000000"/>
          <w:sz w:val="24"/>
          <w:szCs w:val="24"/>
        </w:rPr>
        <w:t>On behalf of Silicon Valley Power (“SVP”), the City of Santa Clara (hereafter referred to as “the City”)</w:t>
      </w:r>
      <w:r w:rsidR="001D71D6">
        <w:rPr>
          <w:rFonts w:ascii="Garamond" w:eastAsia="Garamond" w:hAnsi="Garamond" w:cs="Garamond"/>
          <w:color w:val="000000"/>
          <w:sz w:val="24"/>
          <w:szCs w:val="24"/>
        </w:rPr>
        <w:t>, a</w:t>
      </w:r>
      <w:r>
        <w:rPr>
          <w:rFonts w:ascii="Garamond" w:eastAsia="Garamond" w:hAnsi="Garamond" w:cs="Garamond"/>
          <w:color w:val="000000"/>
          <w:sz w:val="24"/>
          <w:szCs w:val="24"/>
        </w:rPr>
        <w:t xml:space="preserve"> municipal corporation</w:t>
      </w:r>
      <w:r w:rsidR="001D71D6">
        <w:rPr>
          <w:rFonts w:ascii="Garamond" w:eastAsia="Garamond" w:hAnsi="Garamond" w:cs="Garamond"/>
          <w:color w:val="000000"/>
          <w:sz w:val="24"/>
          <w:szCs w:val="24"/>
        </w:rPr>
        <w:t>,</w:t>
      </w:r>
      <w:r>
        <w:rPr>
          <w:rFonts w:ascii="Garamond" w:eastAsia="Garamond" w:hAnsi="Garamond" w:cs="Garamond"/>
          <w:color w:val="000000"/>
          <w:sz w:val="24"/>
          <w:szCs w:val="24"/>
        </w:rPr>
        <w:t xml:space="preserve"> grants $</w:t>
      </w:r>
      <w:r>
        <w:rPr>
          <w:rFonts w:ascii="Garamond" w:eastAsia="Garamond" w:hAnsi="Garamond" w:cs="Garamond"/>
          <w:sz w:val="24"/>
          <w:szCs w:val="24"/>
        </w:rPr>
        <w:t>138</w:t>
      </w:r>
      <w:r>
        <w:rPr>
          <w:rFonts w:ascii="Garamond" w:eastAsia="Garamond" w:hAnsi="Garamond" w:cs="Garamond"/>
          <w:color w:val="000000"/>
          <w:sz w:val="24"/>
          <w:szCs w:val="24"/>
        </w:rPr>
        <w:t>,</w:t>
      </w:r>
      <w:r>
        <w:rPr>
          <w:rFonts w:ascii="Garamond" w:eastAsia="Garamond" w:hAnsi="Garamond" w:cs="Garamond"/>
          <w:sz w:val="24"/>
          <w:szCs w:val="24"/>
        </w:rPr>
        <w:t>72</w:t>
      </w:r>
      <w:r>
        <w:rPr>
          <w:rFonts w:ascii="Garamond" w:eastAsia="Garamond" w:hAnsi="Garamond" w:cs="Garamond"/>
          <w:color w:val="000000"/>
          <w:sz w:val="24"/>
          <w:szCs w:val="24"/>
        </w:rPr>
        <w:t xml:space="preserve">0.00 (“Grant”) to Santa Clara University (“SCU”) in installments over </w:t>
      </w:r>
      <w:r>
        <w:rPr>
          <w:rFonts w:ascii="Garamond" w:eastAsia="Garamond" w:hAnsi="Garamond" w:cs="Garamond"/>
          <w:sz w:val="24"/>
          <w:szCs w:val="24"/>
        </w:rPr>
        <w:t>two</w:t>
      </w:r>
      <w:r>
        <w:rPr>
          <w:rFonts w:ascii="Garamond" w:eastAsia="Garamond" w:hAnsi="Garamond" w:cs="Garamond"/>
          <w:color w:val="000000"/>
          <w:sz w:val="24"/>
          <w:szCs w:val="24"/>
        </w:rPr>
        <w:t xml:space="preserve"> years for sustainability and green energy sectors as further delineated below.  The City and SCU agree that the Grant shall be subject to the terms and conditions of this agreement (“Agreement”). The City and SCU are individually referred herein as “Party” and collectively as “Parties”. </w:t>
      </w:r>
    </w:p>
    <w:p w14:paraId="0000000B" w14:textId="2067A8D3" w:rsidR="003A162C" w:rsidRDefault="00180585">
      <w:pPr>
        <w:spacing w:after="200" w:line="240" w:lineRule="auto"/>
        <w:jc w:val="both"/>
        <w:rPr>
          <w:rFonts w:ascii="Garamond" w:eastAsia="Garamond" w:hAnsi="Garamond" w:cs="Garamond"/>
        </w:rPr>
      </w:pPr>
      <w:r>
        <w:rPr>
          <w:rFonts w:ascii="Garamond" w:eastAsia="Garamond" w:hAnsi="Garamond" w:cs="Garamond"/>
          <w:color w:val="000000"/>
          <w:sz w:val="24"/>
          <w:szCs w:val="24"/>
        </w:rPr>
        <w:t xml:space="preserve">Payments will be made according to the terms and schedules set forth in this </w:t>
      </w:r>
      <w:r w:rsidR="001D71D6">
        <w:rPr>
          <w:rFonts w:ascii="Garamond" w:eastAsia="Garamond" w:hAnsi="Garamond" w:cs="Garamond"/>
          <w:color w:val="000000"/>
          <w:sz w:val="24"/>
          <w:szCs w:val="24"/>
        </w:rPr>
        <w:t>A</w:t>
      </w:r>
      <w:r>
        <w:rPr>
          <w:rFonts w:ascii="Garamond" w:eastAsia="Garamond" w:hAnsi="Garamond" w:cs="Garamond"/>
          <w:color w:val="000000"/>
          <w:sz w:val="24"/>
          <w:szCs w:val="24"/>
        </w:rPr>
        <w:t>greement.</w:t>
      </w:r>
    </w:p>
    <w:p w14:paraId="0000000C" w14:textId="47E76170" w:rsidR="003A162C" w:rsidRDefault="00180585">
      <w:pPr>
        <w:spacing w:after="200" w:line="240" w:lineRule="auto"/>
        <w:jc w:val="both"/>
        <w:rPr>
          <w:rFonts w:ascii="Garamond" w:eastAsia="Garamond" w:hAnsi="Garamond" w:cs="Garamond"/>
          <w:sz w:val="24"/>
          <w:szCs w:val="24"/>
        </w:rPr>
      </w:pPr>
      <w:r>
        <w:rPr>
          <w:rFonts w:ascii="Garamond" w:eastAsia="Garamond" w:hAnsi="Garamond" w:cs="Garamond"/>
          <w:sz w:val="24"/>
          <w:szCs w:val="24"/>
        </w:rPr>
        <w:t>The</w:t>
      </w:r>
      <w:r w:rsidR="001D71D6">
        <w:rPr>
          <w:rFonts w:ascii="Garamond" w:eastAsia="Garamond" w:hAnsi="Garamond" w:cs="Garamond"/>
          <w:sz w:val="24"/>
          <w:szCs w:val="24"/>
        </w:rPr>
        <w:t xml:space="preserve"> Grant funds </w:t>
      </w:r>
      <w:r>
        <w:rPr>
          <w:rFonts w:ascii="Garamond" w:eastAsia="Garamond" w:hAnsi="Garamond" w:cs="Garamond"/>
          <w:sz w:val="24"/>
          <w:szCs w:val="24"/>
        </w:rPr>
        <w:t xml:space="preserve">shall be used to establish the Silicon Valley Power Sustainable Futures Post-baccalaureate Fellowship (hereafter referred to as the “SVPSF </w:t>
      </w:r>
      <w:proofErr w:type="spellStart"/>
      <w:r>
        <w:rPr>
          <w:rFonts w:ascii="Garamond" w:eastAsia="Garamond" w:hAnsi="Garamond" w:cs="Garamond"/>
          <w:sz w:val="24"/>
          <w:szCs w:val="24"/>
        </w:rPr>
        <w:t>Postbac</w:t>
      </w:r>
      <w:proofErr w:type="spellEnd"/>
      <w:r>
        <w:rPr>
          <w:rFonts w:ascii="Garamond" w:eastAsia="Garamond" w:hAnsi="Garamond" w:cs="Garamond"/>
          <w:sz w:val="24"/>
          <w:szCs w:val="24"/>
        </w:rPr>
        <w:t xml:space="preserve">”) </w:t>
      </w:r>
      <w:r w:rsidR="001D71D6">
        <w:rPr>
          <w:rFonts w:ascii="Garamond" w:eastAsia="Garamond" w:hAnsi="Garamond" w:cs="Garamond"/>
          <w:sz w:val="24"/>
          <w:szCs w:val="24"/>
        </w:rPr>
        <w:t xml:space="preserve">which will be </w:t>
      </w:r>
      <w:r>
        <w:rPr>
          <w:rFonts w:ascii="Garamond" w:eastAsia="Garamond" w:hAnsi="Garamond" w:cs="Garamond"/>
          <w:sz w:val="24"/>
          <w:szCs w:val="24"/>
        </w:rPr>
        <w:t>administered by SCU’s Center for Sustainability under the authority of its director and the division Vice President to whom it reports. Funds shall support at least one post-baccalaureate fellow position for a fixed term of two years.</w:t>
      </w:r>
    </w:p>
    <w:p w14:paraId="0000000D" w14:textId="77777777" w:rsidR="003A162C" w:rsidRDefault="00180585">
      <w:pPr>
        <w:spacing w:after="200" w:line="240" w:lineRule="auto"/>
        <w:rPr>
          <w:rFonts w:ascii="Garamond" w:eastAsia="Garamond" w:hAnsi="Garamond" w:cs="Garamond"/>
          <w:b/>
          <w:color w:val="000000"/>
          <w:sz w:val="24"/>
          <w:szCs w:val="24"/>
        </w:rPr>
      </w:pPr>
      <w:r>
        <w:rPr>
          <w:rFonts w:ascii="Garamond" w:eastAsia="Garamond" w:hAnsi="Garamond" w:cs="Garamond"/>
          <w:b/>
          <w:color w:val="000000"/>
          <w:sz w:val="24"/>
          <w:szCs w:val="24"/>
        </w:rPr>
        <w:t>Grant Inspiration and Purpose</w:t>
      </w:r>
    </w:p>
    <w:p w14:paraId="0000000E" w14:textId="77777777" w:rsidR="003A162C" w:rsidRDefault="00180585">
      <w:pPr>
        <w:spacing w:after="200" w:line="240" w:lineRule="auto"/>
        <w:rPr>
          <w:rFonts w:ascii="Garamond" w:eastAsia="Garamond" w:hAnsi="Garamond" w:cs="Garamond"/>
          <w:color w:val="000000"/>
          <w:sz w:val="24"/>
          <w:szCs w:val="24"/>
        </w:rPr>
      </w:pPr>
      <w:r>
        <w:rPr>
          <w:rFonts w:ascii="Garamond" w:eastAsia="Garamond" w:hAnsi="Garamond" w:cs="Garamond"/>
          <w:sz w:val="24"/>
          <w:szCs w:val="24"/>
        </w:rPr>
        <w:t xml:space="preserve">SCU is located within SVP’s service territory creating a clear foundation for the development of a multi-year collaboration as both organizations commit to climate change mitigation, and investing in diversity, equity, and inclusion of individuals from all backgrounds.  </w:t>
      </w:r>
      <w:r>
        <w:rPr>
          <w:rFonts w:ascii="Garamond" w:eastAsia="Garamond" w:hAnsi="Garamond" w:cs="Garamond"/>
          <w:color w:val="000000"/>
          <w:sz w:val="24"/>
          <w:szCs w:val="24"/>
        </w:rPr>
        <w:t xml:space="preserve">The goal of the </w:t>
      </w:r>
      <w:r>
        <w:rPr>
          <w:rFonts w:ascii="Garamond" w:eastAsia="Garamond" w:hAnsi="Garamond" w:cs="Garamond"/>
          <w:sz w:val="24"/>
          <w:szCs w:val="24"/>
        </w:rPr>
        <w:t xml:space="preserve">SVPSF </w:t>
      </w:r>
      <w:proofErr w:type="spellStart"/>
      <w:r>
        <w:rPr>
          <w:rFonts w:ascii="Garamond" w:eastAsia="Garamond" w:hAnsi="Garamond" w:cs="Garamond"/>
          <w:sz w:val="24"/>
          <w:szCs w:val="24"/>
        </w:rPr>
        <w:t>Postbac</w:t>
      </w:r>
      <w:proofErr w:type="spellEnd"/>
      <w:r>
        <w:rPr>
          <w:rFonts w:ascii="Garamond" w:eastAsia="Garamond" w:hAnsi="Garamond" w:cs="Garamond"/>
          <w:sz w:val="24"/>
          <w:szCs w:val="24"/>
        </w:rPr>
        <w:t xml:space="preserve"> </w:t>
      </w:r>
      <w:r>
        <w:rPr>
          <w:rFonts w:ascii="Garamond" w:eastAsia="Garamond" w:hAnsi="Garamond" w:cs="Garamond"/>
          <w:color w:val="000000"/>
          <w:sz w:val="24"/>
          <w:szCs w:val="24"/>
        </w:rPr>
        <w:t xml:space="preserve">is to </w:t>
      </w:r>
      <w:r>
        <w:rPr>
          <w:rFonts w:ascii="Garamond" w:eastAsia="Garamond" w:hAnsi="Garamond" w:cs="Garamond"/>
          <w:sz w:val="24"/>
          <w:szCs w:val="24"/>
        </w:rPr>
        <w:t>strengthen a green workforce pipeline of diverse talent and leadership in the sustainability and clean energy sectors as follows</w:t>
      </w:r>
      <w:r>
        <w:rPr>
          <w:rFonts w:ascii="Garamond" w:eastAsia="Garamond" w:hAnsi="Garamond" w:cs="Garamond"/>
          <w:color w:val="000000"/>
          <w:sz w:val="24"/>
          <w:szCs w:val="24"/>
        </w:rPr>
        <w:t>:</w:t>
      </w:r>
    </w:p>
    <w:p w14:paraId="0000000F" w14:textId="77777777" w:rsidR="003A162C" w:rsidRDefault="00180585">
      <w:pPr>
        <w:numPr>
          <w:ilvl w:val="0"/>
          <w:numId w:val="4"/>
        </w:numPr>
        <w:spacing w:after="200" w:line="240" w:lineRule="auto"/>
        <w:jc w:val="both"/>
        <w:rPr>
          <w:rFonts w:ascii="Garamond" w:eastAsia="Garamond" w:hAnsi="Garamond" w:cs="Garamond"/>
          <w:sz w:val="24"/>
          <w:szCs w:val="24"/>
        </w:rPr>
      </w:pPr>
      <w:r>
        <w:rPr>
          <w:rFonts w:ascii="Garamond" w:eastAsia="Garamond" w:hAnsi="Garamond" w:cs="Garamond"/>
          <w:sz w:val="24"/>
          <w:szCs w:val="24"/>
        </w:rPr>
        <w:t xml:space="preserve">Professional Development and Industry Exposure: The SVPSF </w:t>
      </w:r>
      <w:proofErr w:type="spellStart"/>
      <w:r>
        <w:rPr>
          <w:rFonts w:ascii="Garamond" w:eastAsia="Garamond" w:hAnsi="Garamond" w:cs="Garamond"/>
          <w:sz w:val="24"/>
          <w:szCs w:val="24"/>
        </w:rPr>
        <w:t>Postbac</w:t>
      </w:r>
      <w:proofErr w:type="spellEnd"/>
      <w:r>
        <w:rPr>
          <w:rFonts w:ascii="Garamond" w:eastAsia="Garamond" w:hAnsi="Garamond" w:cs="Garamond"/>
          <w:sz w:val="24"/>
          <w:szCs w:val="24"/>
        </w:rPr>
        <w:t xml:space="preserve"> will strengthen career pathways through structured programs and direct engagement with industry leaders, focusing on recent graduates who are first generation college students, Pell Grant-eligible, and/or from socio-economically disadvantaged communities who demonstrate commitment to sustainability and clean energy innovation.</w:t>
      </w:r>
    </w:p>
    <w:p w14:paraId="00000010" w14:textId="77777777" w:rsidR="003A162C" w:rsidRDefault="00180585">
      <w:pPr>
        <w:numPr>
          <w:ilvl w:val="0"/>
          <w:numId w:val="4"/>
        </w:numPr>
        <w:spacing w:after="200" w:line="240" w:lineRule="auto"/>
        <w:jc w:val="both"/>
        <w:rPr>
          <w:rFonts w:ascii="Garamond" w:eastAsia="Garamond" w:hAnsi="Garamond" w:cs="Garamond"/>
          <w:sz w:val="24"/>
          <w:szCs w:val="24"/>
        </w:rPr>
      </w:pPr>
      <w:r>
        <w:rPr>
          <w:rFonts w:ascii="Garamond" w:eastAsia="Garamond" w:hAnsi="Garamond" w:cs="Garamond"/>
          <w:sz w:val="24"/>
          <w:szCs w:val="24"/>
        </w:rPr>
        <w:lastRenderedPageBreak/>
        <w:t xml:space="preserve">Applied Research and Project Implementation: The SVPSF </w:t>
      </w:r>
      <w:proofErr w:type="spellStart"/>
      <w:r>
        <w:rPr>
          <w:rFonts w:ascii="Garamond" w:eastAsia="Garamond" w:hAnsi="Garamond" w:cs="Garamond"/>
          <w:sz w:val="24"/>
          <w:szCs w:val="24"/>
        </w:rPr>
        <w:t>Postbac</w:t>
      </w:r>
      <w:proofErr w:type="spellEnd"/>
      <w:r>
        <w:rPr>
          <w:rFonts w:ascii="Garamond" w:eastAsia="Garamond" w:hAnsi="Garamond" w:cs="Garamond"/>
          <w:sz w:val="24"/>
          <w:szCs w:val="24"/>
        </w:rPr>
        <w:t xml:space="preserve"> will support intensive project-based experiences that translate academic knowledge into practical solutions, enabling fellows to develop specialized technical expertise while delivering measurable impact on local sustainability initiatives and climate action plans.</w:t>
      </w:r>
    </w:p>
    <w:p w14:paraId="00000011" w14:textId="77777777" w:rsidR="003A162C" w:rsidRDefault="00180585">
      <w:pPr>
        <w:numPr>
          <w:ilvl w:val="0"/>
          <w:numId w:val="4"/>
        </w:numPr>
        <w:spacing w:after="200" w:line="240" w:lineRule="auto"/>
        <w:jc w:val="both"/>
        <w:rPr>
          <w:rFonts w:ascii="Garamond" w:eastAsia="Garamond" w:hAnsi="Garamond" w:cs="Garamond"/>
          <w:sz w:val="24"/>
          <w:szCs w:val="24"/>
        </w:rPr>
      </w:pPr>
      <w:r>
        <w:rPr>
          <w:rFonts w:ascii="Garamond" w:eastAsia="Garamond" w:hAnsi="Garamond" w:cs="Garamond"/>
          <w:sz w:val="24"/>
          <w:szCs w:val="24"/>
        </w:rPr>
        <w:t>Strategic Partnership Development: The program will strengthen connections between SVP, local industry partners, and regional sustainability initiatives, creating opportunities to develop innovative solutions advanced by fellows while establishing clear pathways for emerging professionals in the green economy.</w:t>
      </w:r>
    </w:p>
    <w:p w14:paraId="40E7C758" w14:textId="5D18202B" w:rsidR="00A43F43" w:rsidRDefault="00A43F43" w:rsidP="00A43F43">
      <w:pPr>
        <w:pStyle w:val="NormalWeb"/>
        <w:spacing w:before="0" w:beforeAutospacing="0" w:after="200" w:afterAutospacing="0"/>
      </w:pPr>
      <w:r>
        <w:rPr>
          <w:rFonts w:ascii="Garamond" w:eastAsia="Garamond" w:hAnsi="Garamond" w:cs="Garamond"/>
          <w:color w:val="000000"/>
        </w:rPr>
        <w:t xml:space="preserve">The SVPSF </w:t>
      </w:r>
      <w:proofErr w:type="spellStart"/>
      <w:r>
        <w:rPr>
          <w:rFonts w:ascii="Garamond" w:eastAsia="Garamond" w:hAnsi="Garamond" w:cs="Garamond"/>
          <w:color w:val="000000"/>
        </w:rPr>
        <w:t>Postbac</w:t>
      </w:r>
      <w:proofErr w:type="spellEnd"/>
      <w:r>
        <w:rPr>
          <w:rFonts w:ascii="Garamond" w:eastAsia="Garamond" w:hAnsi="Garamond" w:cs="Garamond"/>
          <w:color w:val="000000"/>
        </w:rPr>
        <w:t xml:space="preserve"> builds on the foundation of the Silicon Valley Sustainable Futures Program (hereinafter referred to as the “SVPSF</w:t>
      </w:r>
      <w:r w:rsidR="00E21CFE">
        <w:rPr>
          <w:rFonts w:ascii="Garamond" w:eastAsia="Garamond" w:hAnsi="Garamond" w:cs="Garamond"/>
          <w:color w:val="000000"/>
        </w:rPr>
        <w:t xml:space="preserve"> Program</w:t>
      </w:r>
      <w:r>
        <w:rPr>
          <w:rFonts w:ascii="Garamond" w:eastAsia="Garamond" w:hAnsi="Garamond" w:cs="Garamond"/>
          <w:color w:val="000000"/>
        </w:rPr>
        <w:t xml:space="preserve">”) </w:t>
      </w:r>
      <w:r>
        <w:rPr>
          <w:rFonts w:ascii="Garamond" w:hAnsi="Garamond"/>
          <w:color w:val="000000"/>
        </w:rPr>
        <w:t>which serves as a catalyst for an education and green workforce pipeline of diverse talent and leadership in sustainability and clean energy sectors as follows:</w:t>
      </w:r>
    </w:p>
    <w:p w14:paraId="16D7545C" w14:textId="5AF0E50F" w:rsidR="00A43F43" w:rsidRDefault="00A43F43" w:rsidP="00A43F43">
      <w:pPr>
        <w:pStyle w:val="NormalWeb"/>
        <w:numPr>
          <w:ilvl w:val="0"/>
          <w:numId w:val="8"/>
        </w:numPr>
        <w:spacing w:before="0" w:beforeAutospacing="0" w:after="0" w:afterAutospacing="0"/>
        <w:textAlignment w:val="baseline"/>
        <w:rPr>
          <w:rFonts w:ascii="Garamond" w:hAnsi="Garamond"/>
          <w:color w:val="000000"/>
        </w:rPr>
      </w:pPr>
      <w:r>
        <w:rPr>
          <w:rFonts w:ascii="Garamond" w:hAnsi="Garamond"/>
          <w:color w:val="000000"/>
        </w:rPr>
        <w:t xml:space="preserve">Access and Affordability: The SVPSF </w:t>
      </w:r>
      <w:r w:rsidR="00E21CFE">
        <w:rPr>
          <w:rFonts w:ascii="Garamond" w:hAnsi="Garamond"/>
          <w:color w:val="000000"/>
        </w:rPr>
        <w:t xml:space="preserve"> Program </w:t>
      </w:r>
      <w:r>
        <w:rPr>
          <w:rFonts w:ascii="Garamond" w:hAnsi="Garamond"/>
          <w:color w:val="000000"/>
        </w:rPr>
        <w:t>Scholarship support</w:t>
      </w:r>
      <w:r w:rsidR="00E21CFE">
        <w:rPr>
          <w:rFonts w:ascii="Garamond" w:hAnsi="Garamond"/>
          <w:color w:val="000000"/>
        </w:rPr>
        <w:t>s</w:t>
      </w:r>
      <w:r>
        <w:rPr>
          <w:rFonts w:ascii="Garamond" w:hAnsi="Garamond"/>
          <w:color w:val="000000"/>
        </w:rPr>
        <w:t xml:space="preserve"> annual gap scholarships that improve access to undergraduate studies at SCU with a preference for community-college transfer students</w:t>
      </w:r>
      <w:r w:rsidR="001C6AB9">
        <w:rPr>
          <w:rFonts w:ascii="Garamond" w:hAnsi="Garamond"/>
          <w:color w:val="000000"/>
        </w:rPr>
        <w:t xml:space="preserve"> who are from socio-economically disadvantaged communities</w:t>
      </w:r>
      <w:r>
        <w:rPr>
          <w:rFonts w:ascii="Garamond" w:hAnsi="Garamond"/>
          <w:color w:val="000000"/>
        </w:rPr>
        <w:t xml:space="preserve"> from traditionally underrepresented socio-economic backgrounds.</w:t>
      </w:r>
      <w:r>
        <w:rPr>
          <w:rFonts w:ascii="Garamond" w:hAnsi="Garamond"/>
          <w:color w:val="000000"/>
        </w:rPr>
        <w:br/>
      </w:r>
    </w:p>
    <w:p w14:paraId="5DCC1BA5" w14:textId="67AF59D9" w:rsidR="00A43F43" w:rsidRDefault="00A43F43" w:rsidP="00A43F43">
      <w:pPr>
        <w:pStyle w:val="NormalWeb"/>
        <w:numPr>
          <w:ilvl w:val="0"/>
          <w:numId w:val="8"/>
        </w:numPr>
        <w:spacing w:before="0" w:beforeAutospacing="0" w:after="200" w:afterAutospacing="0"/>
        <w:textAlignment w:val="baseline"/>
        <w:rPr>
          <w:rFonts w:ascii="Garamond" w:hAnsi="Garamond"/>
          <w:color w:val="000000"/>
        </w:rPr>
      </w:pPr>
      <w:r>
        <w:rPr>
          <w:rFonts w:ascii="Garamond" w:hAnsi="Garamond"/>
          <w:color w:val="000000"/>
        </w:rPr>
        <w:t xml:space="preserve">High-Impact Learning Experiences: </w:t>
      </w:r>
      <w:r w:rsidR="00E21CFE">
        <w:rPr>
          <w:rFonts w:ascii="Garamond" w:hAnsi="Garamond"/>
          <w:color w:val="000000"/>
        </w:rPr>
        <w:t>In addition, t</w:t>
      </w:r>
      <w:r>
        <w:rPr>
          <w:rFonts w:ascii="Garamond" w:hAnsi="Garamond"/>
          <w:color w:val="000000"/>
        </w:rPr>
        <w:t>he SVPSF</w:t>
      </w:r>
      <w:r w:rsidR="00E21CFE">
        <w:rPr>
          <w:rFonts w:ascii="Garamond" w:hAnsi="Garamond"/>
          <w:color w:val="000000"/>
        </w:rPr>
        <w:t xml:space="preserve"> Program</w:t>
      </w:r>
      <w:r>
        <w:rPr>
          <w:rFonts w:ascii="Garamond" w:hAnsi="Garamond"/>
          <w:color w:val="000000"/>
        </w:rPr>
        <w:t xml:space="preserve"> Fellowship support</w:t>
      </w:r>
      <w:r w:rsidR="001C6AB9">
        <w:rPr>
          <w:rFonts w:ascii="Garamond" w:hAnsi="Garamond"/>
          <w:color w:val="000000"/>
        </w:rPr>
        <w:t>s</w:t>
      </w:r>
      <w:r>
        <w:rPr>
          <w:rFonts w:ascii="Garamond" w:hAnsi="Garamond"/>
          <w:color w:val="000000"/>
        </w:rPr>
        <w:t xml:space="preserve"> annual high-impact learning experiences that provide real-world perspectives and experiences as well as opportunities to build critical applied skills that enhance students’ early-career and post-graduate success. </w:t>
      </w:r>
    </w:p>
    <w:p w14:paraId="7A4D7B0E" w14:textId="53D9D5F3" w:rsidR="00A43F43" w:rsidRDefault="00A43F43" w:rsidP="00A43F43">
      <w:pPr>
        <w:pStyle w:val="NormalWeb"/>
        <w:numPr>
          <w:ilvl w:val="0"/>
          <w:numId w:val="8"/>
        </w:numPr>
        <w:spacing w:before="0" w:beforeAutospacing="0" w:after="200" w:afterAutospacing="0"/>
        <w:textAlignment w:val="baseline"/>
        <w:rPr>
          <w:rFonts w:ascii="Garamond" w:hAnsi="Garamond"/>
          <w:color w:val="000000"/>
        </w:rPr>
      </w:pPr>
      <w:r>
        <w:rPr>
          <w:rFonts w:ascii="Garamond" w:hAnsi="Garamond"/>
          <w:color w:val="000000"/>
        </w:rPr>
        <w:t>Partnership Opportunities: Using a model of student led projects that provides increased understanding of local climate or sustainability related problems, the City and SCU can build opportunities for developing local solutions and recommendations through student research and community outreach while providing exposure to green jobs.</w:t>
      </w:r>
    </w:p>
    <w:p w14:paraId="521FEEAD" w14:textId="0976BA6E" w:rsidR="00A43F43" w:rsidRDefault="00A43F43">
      <w:pPr>
        <w:spacing w:after="200" w:line="240" w:lineRule="auto"/>
        <w:jc w:val="both"/>
        <w:rPr>
          <w:rFonts w:ascii="Garamond" w:eastAsia="Garamond" w:hAnsi="Garamond" w:cs="Garamond"/>
          <w:color w:val="000000"/>
          <w:sz w:val="24"/>
          <w:szCs w:val="24"/>
        </w:rPr>
      </w:pPr>
    </w:p>
    <w:p w14:paraId="00000012" w14:textId="767A6FCC" w:rsidR="003A162C" w:rsidRDefault="00180585">
      <w:pPr>
        <w:spacing w:after="200" w:line="240" w:lineRule="auto"/>
        <w:jc w:val="both"/>
        <w:rPr>
          <w:rFonts w:ascii="Garamond" w:eastAsia="Garamond" w:hAnsi="Garamond" w:cs="Garamond"/>
          <w:b/>
          <w:sz w:val="24"/>
          <w:szCs w:val="24"/>
        </w:rPr>
      </w:pPr>
      <w:r>
        <w:rPr>
          <w:rFonts w:ascii="Garamond" w:eastAsia="Garamond" w:hAnsi="Garamond" w:cs="Garamond"/>
          <w:color w:val="000000"/>
          <w:sz w:val="24"/>
          <w:szCs w:val="24"/>
        </w:rPr>
        <w:t>To ensure that the intention of the Grant is actualized, the City and SCU agree to comply with the provisions</w:t>
      </w:r>
      <w:r>
        <w:rPr>
          <w:rFonts w:ascii="Garamond" w:eastAsia="Garamond" w:hAnsi="Garamond" w:cs="Garamond"/>
          <w:sz w:val="24"/>
          <w:szCs w:val="24"/>
        </w:rPr>
        <w:t>:</w:t>
      </w:r>
    </w:p>
    <w:p w14:paraId="00000013" w14:textId="77777777" w:rsidR="003A162C" w:rsidRDefault="00180585">
      <w:pPr>
        <w:numPr>
          <w:ilvl w:val="0"/>
          <w:numId w:val="7"/>
        </w:numPr>
        <w:pBdr>
          <w:top w:val="nil"/>
          <w:left w:val="nil"/>
          <w:bottom w:val="nil"/>
          <w:right w:val="nil"/>
          <w:between w:val="nil"/>
        </w:pBdr>
        <w:spacing w:after="200" w:line="240" w:lineRule="auto"/>
        <w:jc w:val="both"/>
        <w:rPr>
          <w:rFonts w:ascii="Garamond" w:eastAsia="Garamond" w:hAnsi="Garamond" w:cs="Garamond"/>
          <w:color w:val="000000"/>
          <w:sz w:val="24"/>
          <w:szCs w:val="24"/>
        </w:rPr>
      </w:pPr>
      <w:r>
        <w:rPr>
          <w:rFonts w:ascii="Garamond" w:eastAsia="Garamond" w:hAnsi="Garamond" w:cs="Garamond"/>
          <w:b/>
          <w:color w:val="000000"/>
          <w:sz w:val="24"/>
          <w:szCs w:val="24"/>
        </w:rPr>
        <w:t>DECISION-MAKING, SELECTION, AND CANDIDATE QUALIFICATIONS</w:t>
      </w:r>
    </w:p>
    <w:p w14:paraId="00000014" w14:textId="77777777" w:rsidR="003A162C" w:rsidRDefault="00180585">
      <w:pPr>
        <w:pBdr>
          <w:top w:val="nil"/>
          <w:left w:val="nil"/>
          <w:bottom w:val="nil"/>
          <w:right w:val="nil"/>
          <w:between w:val="nil"/>
        </w:pBdr>
        <w:spacing w:after="200" w:line="240" w:lineRule="auto"/>
        <w:jc w:val="both"/>
        <w:rPr>
          <w:rFonts w:ascii="Garamond" w:eastAsia="Garamond" w:hAnsi="Garamond" w:cs="Garamond"/>
        </w:rPr>
      </w:pPr>
      <w:r>
        <w:rPr>
          <w:rFonts w:ascii="Garamond" w:eastAsia="Garamond" w:hAnsi="Garamond" w:cs="Garamond"/>
          <w:sz w:val="24"/>
          <w:szCs w:val="24"/>
        </w:rPr>
        <w:t xml:space="preserve">SVSFP </w:t>
      </w:r>
      <w:proofErr w:type="spellStart"/>
      <w:r>
        <w:rPr>
          <w:rFonts w:ascii="Garamond" w:eastAsia="Garamond" w:hAnsi="Garamond" w:cs="Garamond"/>
          <w:sz w:val="24"/>
          <w:szCs w:val="24"/>
        </w:rPr>
        <w:t>Postbac</w:t>
      </w:r>
      <w:proofErr w:type="spellEnd"/>
      <w:r>
        <w:rPr>
          <w:rFonts w:ascii="Garamond" w:eastAsia="Garamond" w:hAnsi="Garamond" w:cs="Garamond"/>
          <w:sz w:val="24"/>
          <w:szCs w:val="24"/>
        </w:rPr>
        <w:t xml:space="preserve"> awards shall be administered by the Director of the Center for Sustainability at SCU under the supervision of the Division Vice President, to which they report, and in consultation with SCU’s Vice President for Diversity, Equity, and Inclusion.</w:t>
      </w:r>
    </w:p>
    <w:p w14:paraId="00000015" w14:textId="77777777" w:rsidR="003A162C" w:rsidRDefault="00180585">
      <w:pPr>
        <w:spacing w:after="200" w:line="240" w:lineRule="auto"/>
        <w:jc w:val="both"/>
        <w:rPr>
          <w:rFonts w:ascii="Garamond" w:eastAsia="Garamond" w:hAnsi="Garamond" w:cs="Garamond"/>
          <w:sz w:val="24"/>
          <w:szCs w:val="24"/>
        </w:rPr>
      </w:pPr>
      <w:r>
        <w:rPr>
          <w:rFonts w:ascii="Garamond" w:eastAsia="Garamond" w:hAnsi="Garamond" w:cs="Garamond"/>
          <w:color w:val="000000"/>
          <w:sz w:val="24"/>
          <w:szCs w:val="24"/>
        </w:rPr>
        <w:t>Administration and Decision-Making:</w:t>
      </w:r>
    </w:p>
    <w:p w14:paraId="00000016" w14:textId="0CAD97A2" w:rsidR="003A162C" w:rsidRDefault="00180585">
      <w:pPr>
        <w:numPr>
          <w:ilvl w:val="0"/>
          <w:numId w:val="5"/>
        </w:numPr>
        <w:jc w:val="both"/>
        <w:rPr>
          <w:rFonts w:ascii="Garamond" w:eastAsia="Garamond" w:hAnsi="Garamond" w:cs="Garamond"/>
          <w:sz w:val="24"/>
          <w:szCs w:val="24"/>
        </w:rPr>
      </w:pPr>
      <w:r>
        <w:rPr>
          <w:rFonts w:ascii="Garamond" w:eastAsia="Garamond" w:hAnsi="Garamond" w:cs="Garamond"/>
          <w:sz w:val="24"/>
          <w:szCs w:val="24"/>
        </w:rPr>
        <w:t>SCU shall be the sole administrator of the SVPSF Post-baccalaureate Fellow awards</w:t>
      </w:r>
      <w:r w:rsidR="001D71D6">
        <w:rPr>
          <w:rFonts w:ascii="Garamond" w:eastAsia="Garamond" w:hAnsi="Garamond" w:cs="Garamond"/>
          <w:sz w:val="24"/>
          <w:szCs w:val="24"/>
        </w:rPr>
        <w:t>; provided, that any such decision shall comply with the terms of this Agreement</w:t>
      </w:r>
      <w:r>
        <w:rPr>
          <w:rFonts w:ascii="Garamond" w:eastAsia="Garamond" w:hAnsi="Garamond" w:cs="Garamond"/>
          <w:sz w:val="24"/>
          <w:szCs w:val="24"/>
        </w:rPr>
        <w:t>.</w:t>
      </w:r>
    </w:p>
    <w:p w14:paraId="00000017" w14:textId="77777777" w:rsidR="003A162C" w:rsidRDefault="00180585">
      <w:pPr>
        <w:numPr>
          <w:ilvl w:val="0"/>
          <w:numId w:val="5"/>
        </w:numPr>
        <w:jc w:val="both"/>
        <w:rPr>
          <w:rFonts w:ascii="Garamond" w:eastAsia="Garamond" w:hAnsi="Garamond" w:cs="Garamond"/>
          <w:sz w:val="24"/>
          <w:szCs w:val="24"/>
        </w:rPr>
      </w:pPr>
      <w:r>
        <w:rPr>
          <w:rFonts w:ascii="Garamond" w:eastAsia="Garamond" w:hAnsi="Garamond" w:cs="Garamond"/>
          <w:sz w:val="24"/>
          <w:szCs w:val="24"/>
        </w:rPr>
        <w:t xml:space="preserve">SCU’s Center for Sustainability Director shall have final decision-making authority on the administration of the SVPSF </w:t>
      </w:r>
      <w:proofErr w:type="spellStart"/>
      <w:r>
        <w:rPr>
          <w:rFonts w:ascii="Garamond" w:eastAsia="Garamond" w:hAnsi="Garamond" w:cs="Garamond"/>
          <w:sz w:val="24"/>
          <w:szCs w:val="24"/>
        </w:rPr>
        <w:t>Postbac</w:t>
      </w:r>
      <w:proofErr w:type="spellEnd"/>
      <w:r>
        <w:rPr>
          <w:rFonts w:ascii="Garamond" w:eastAsia="Garamond" w:hAnsi="Garamond" w:cs="Garamond"/>
          <w:sz w:val="24"/>
          <w:szCs w:val="24"/>
        </w:rPr>
        <w:t xml:space="preserve"> and may delegate administrative functions to members of their staff.</w:t>
      </w:r>
    </w:p>
    <w:p w14:paraId="00000018" w14:textId="7E7E368B" w:rsidR="003A162C" w:rsidRDefault="00180585">
      <w:pPr>
        <w:numPr>
          <w:ilvl w:val="0"/>
          <w:numId w:val="5"/>
        </w:numPr>
        <w:jc w:val="both"/>
        <w:rPr>
          <w:rFonts w:ascii="Garamond" w:eastAsia="Garamond" w:hAnsi="Garamond" w:cs="Garamond"/>
          <w:sz w:val="24"/>
          <w:szCs w:val="24"/>
        </w:rPr>
      </w:pPr>
      <w:r>
        <w:rPr>
          <w:rFonts w:ascii="Garamond" w:eastAsia="Garamond" w:hAnsi="Garamond" w:cs="Garamond"/>
          <w:sz w:val="24"/>
          <w:szCs w:val="24"/>
        </w:rPr>
        <w:lastRenderedPageBreak/>
        <w:t xml:space="preserve">SCU shall retain decision-making authority over all individual awards. </w:t>
      </w:r>
      <w:r w:rsidR="001D71D6">
        <w:rPr>
          <w:rFonts w:ascii="Garamond" w:eastAsia="Garamond" w:hAnsi="Garamond" w:cs="Garamond"/>
          <w:sz w:val="24"/>
          <w:szCs w:val="24"/>
        </w:rPr>
        <w:t>T</w:t>
      </w:r>
      <w:r>
        <w:rPr>
          <w:rFonts w:ascii="Garamond" w:eastAsia="Garamond" w:hAnsi="Garamond" w:cs="Garamond"/>
          <w:sz w:val="24"/>
          <w:szCs w:val="24"/>
        </w:rPr>
        <w:t xml:space="preserve">he City shall not have an active role in the process of selecting and awarding the SVPSF </w:t>
      </w:r>
      <w:proofErr w:type="spellStart"/>
      <w:r>
        <w:rPr>
          <w:rFonts w:ascii="Garamond" w:eastAsia="Garamond" w:hAnsi="Garamond" w:cs="Garamond"/>
          <w:sz w:val="24"/>
          <w:szCs w:val="24"/>
        </w:rPr>
        <w:t>Postbac</w:t>
      </w:r>
      <w:proofErr w:type="spellEnd"/>
      <w:r w:rsidR="001D71D6">
        <w:rPr>
          <w:rFonts w:ascii="Garamond" w:eastAsia="Garamond" w:hAnsi="Garamond" w:cs="Garamond"/>
          <w:sz w:val="24"/>
          <w:szCs w:val="24"/>
        </w:rPr>
        <w:t>; provided that any such decision shall comply with the terms of this Agreement</w:t>
      </w:r>
      <w:r>
        <w:rPr>
          <w:rFonts w:ascii="Garamond" w:eastAsia="Garamond" w:hAnsi="Garamond" w:cs="Garamond"/>
          <w:sz w:val="24"/>
          <w:szCs w:val="24"/>
        </w:rPr>
        <w:t>.</w:t>
      </w:r>
      <w:r w:rsidR="001D71D6">
        <w:rPr>
          <w:rFonts w:ascii="Garamond" w:eastAsia="Garamond" w:hAnsi="Garamond" w:cs="Garamond"/>
          <w:sz w:val="24"/>
          <w:szCs w:val="24"/>
        </w:rPr>
        <w:t xml:space="preserve"> </w:t>
      </w:r>
    </w:p>
    <w:p w14:paraId="00000019" w14:textId="77777777" w:rsidR="003A162C" w:rsidRDefault="00180585">
      <w:pPr>
        <w:numPr>
          <w:ilvl w:val="0"/>
          <w:numId w:val="5"/>
        </w:numPr>
        <w:jc w:val="both"/>
        <w:rPr>
          <w:rFonts w:ascii="Garamond" w:eastAsia="Garamond" w:hAnsi="Garamond" w:cs="Garamond"/>
          <w:sz w:val="24"/>
          <w:szCs w:val="24"/>
        </w:rPr>
      </w:pPr>
      <w:r>
        <w:rPr>
          <w:rFonts w:ascii="Garamond" w:eastAsia="Garamond" w:hAnsi="Garamond" w:cs="Garamond"/>
          <w:sz w:val="24"/>
          <w:szCs w:val="24"/>
        </w:rPr>
        <w:t>SCU may, at its discretion, delegate components of the participant selection process to partnering Climate/Sustainability Corps programs that have an appropriate selection and vetting infrastructure in place and a process that aligns with our hiring goals.</w:t>
      </w:r>
    </w:p>
    <w:p w14:paraId="09CEFD09" w14:textId="342AAD9C" w:rsidR="001D71D6" w:rsidRDefault="001D71D6">
      <w:pPr>
        <w:numPr>
          <w:ilvl w:val="0"/>
          <w:numId w:val="5"/>
        </w:numPr>
        <w:jc w:val="both"/>
        <w:rPr>
          <w:rFonts w:ascii="Garamond" w:eastAsia="Garamond" w:hAnsi="Garamond" w:cs="Garamond"/>
          <w:sz w:val="24"/>
          <w:szCs w:val="24"/>
        </w:rPr>
      </w:pPr>
      <w:r>
        <w:rPr>
          <w:rFonts w:ascii="Garamond" w:eastAsia="Garamond" w:hAnsi="Garamond" w:cs="Garamond"/>
          <w:sz w:val="24"/>
          <w:szCs w:val="24"/>
        </w:rPr>
        <w:t xml:space="preserve">SCU shall fully comport with the Grant inspiration, purpose, and other terms of this Agreement. </w:t>
      </w:r>
    </w:p>
    <w:p w14:paraId="0000001A" w14:textId="77777777" w:rsidR="003A162C" w:rsidRDefault="00180585">
      <w:pPr>
        <w:spacing w:after="200" w:line="240" w:lineRule="auto"/>
        <w:jc w:val="both"/>
        <w:rPr>
          <w:rFonts w:ascii="Garamond" w:eastAsia="Garamond" w:hAnsi="Garamond" w:cs="Garamond"/>
          <w:sz w:val="24"/>
          <w:szCs w:val="24"/>
        </w:rPr>
      </w:pPr>
      <w:r>
        <w:rPr>
          <w:rFonts w:ascii="Garamond" w:eastAsia="Garamond" w:hAnsi="Garamond" w:cs="Garamond"/>
          <w:sz w:val="24"/>
          <w:szCs w:val="24"/>
        </w:rPr>
        <w:t>Function, Number, Location, Position Qualifications:</w:t>
      </w:r>
    </w:p>
    <w:p w14:paraId="0000001B" w14:textId="77777777" w:rsidR="003A162C" w:rsidRDefault="00180585">
      <w:pPr>
        <w:numPr>
          <w:ilvl w:val="0"/>
          <w:numId w:val="5"/>
        </w:numPr>
        <w:jc w:val="both"/>
        <w:rPr>
          <w:rFonts w:ascii="Garamond" w:eastAsia="Garamond" w:hAnsi="Garamond" w:cs="Garamond"/>
          <w:sz w:val="24"/>
          <w:szCs w:val="24"/>
        </w:rPr>
      </w:pPr>
      <w:r>
        <w:rPr>
          <w:rFonts w:ascii="Garamond" w:eastAsia="Garamond" w:hAnsi="Garamond" w:cs="Garamond"/>
          <w:sz w:val="24"/>
          <w:szCs w:val="24"/>
        </w:rPr>
        <w:t xml:space="preserve">The SVPSF </w:t>
      </w:r>
      <w:proofErr w:type="spellStart"/>
      <w:r>
        <w:rPr>
          <w:rFonts w:ascii="Garamond" w:eastAsia="Garamond" w:hAnsi="Garamond" w:cs="Garamond"/>
          <w:sz w:val="24"/>
          <w:szCs w:val="24"/>
        </w:rPr>
        <w:t>Postbac</w:t>
      </w:r>
      <w:proofErr w:type="spellEnd"/>
      <w:r>
        <w:rPr>
          <w:rFonts w:ascii="Garamond" w:eastAsia="Garamond" w:hAnsi="Garamond" w:cs="Garamond"/>
          <w:sz w:val="24"/>
          <w:szCs w:val="24"/>
        </w:rPr>
        <w:t xml:space="preserve"> shall be offered as a full-time paid position to a recent graduate of Santa Clara or another baccalaureate institution. The position may provide a variety of services, including but not limited to (1) project-based oversight, (2) mentoring SVPSF fellows and scholars, (3) hosting relevant events, (4) liaising with SCU faculty, the local community, and City agencies, (5) identification of future projects aligned with SCU program objectives and the goals of the City of Santa Clara Climate Plan, (6) support for the implementation of completed project deliverables and policy recommendations into practice, and (7) development, management, and operations of datasets, tools, GIS mapping frameworks, and other shared assets supporting the SVPSF program.</w:t>
      </w:r>
    </w:p>
    <w:p w14:paraId="0000001C" w14:textId="77777777" w:rsidR="003A162C" w:rsidRDefault="00180585">
      <w:pPr>
        <w:numPr>
          <w:ilvl w:val="0"/>
          <w:numId w:val="5"/>
        </w:numPr>
        <w:jc w:val="both"/>
        <w:rPr>
          <w:rFonts w:ascii="Garamond" w:eastAsia="Garamond" w:hAnsi="Garamond" w:cs="Garamond"/>
          <w:sz w:val="24"/>
          <w:szCs w:val="24"/>
        </w:rPr>
      </w:pPr>
      <w:r>
        <w:rPr>
          <w:rFonts w:ascii="Garamond" w:eastAsia="Garamond" w:hAnsi="Garamond" w:cs="Garamond"/>
          <w:sz w:val="24"/>
          <w:szCs w:val="24"/>
        </w:rPr>
        <w:t xml:space="preserve">SVPSF </w:t>
      </w:r>
      <w:proofErr w:type="spellStart"/>
      <w:r>
        <w:rPr>
          <w:rFonts w:ascii="Garamond" w:eastAsia="Garamond" w:hAnsi="Garamond" w:cs="Garamond"/>
          <w:sz w:val="24"/>
          <w:szCs w:val="24"/>
        </w:rPr>
        <w:t>Postbac</w:t>
      </w:r>
      <w:proofErr w:type="spellEnd"/>
      <w:r>
        <w:rPr>
          <w:rFonts w:ascii="Garamond" w:eastAsia="Garamond" w:hAnsi="Garamond" w:cs="Garamond"/>
          <w:sz w:val="24"/>
          <w:szCs w:val="24"/>
        </w:rPr>
        <w:t xml:space="preserve"> awards shall be offered to candidates with a two-year term. Should a candidate decide not to renew for the second year or, at any time, terminate their position early, SCU may hire a new candidate for the remainder of the term.</w:t>
      </w:r>
    </w:p>
    <w:p w14:paraId="0000001D" w14:textId="3EF23BDB" w:rsidR="003A162C" w:rsidRDefault="00180585">
      <w:pPr>
        <w:numPr>
          <w:ilvl w:val="0"/>
          <w:numId w:val="5"/>
        </w:numPr>
        <w:jc w:val="both"/>
        <w:rPr>
          <w:rFonts w:ascii="Garamond" w:eastAsia="Garamond" w:hAnsi="Garamond" w:cs="Garamond"/>
          <w:sz w:val="24"/>
          <w:szCs w:val="24"/>
        </w:rPr>
      </w:pPr>
      <w:r>
        <w:rPr>
          <w:rFonts w:ascii="Garamond" w:eastAsia="Garamond" w:hAnsi="Garamond" w:cs="Garamond"/>
          <w:sz w:val="24"/>
          <w:szCs w:val="24"/>
        </w:rPr>
        <w:t xml:space="preserve">SCU shall award at least one SVPSF </w:t>
      </w:r>
      <w:proofErr w:type="spellStart"/>
      <w:r>
        <w:rPr>
          <w:rFonts w:ascii="Garamond" w:eastAsia="Garamond" w:hAnsi="Garamond" w:cs="Garamond"/>
          <w:sz w:val="24"/>
          <w:szCs w:val="24"/>
        </w:rPr>
        <w:t>Postbac</w:t>
      </w:r>
      <w:proofErr w:type="spellEnd"/>
      <w:r>
        <w:rPr>
          <w:rFonts w:ascii="Garamond" w:eastAsia="Garamond" w:hAnsi="Garamond" w:cs="Garamond"/>
          <w:sz w:val="24"/>
          <w:szCs w:val="24"/>
        </w:rPr>
        <w:t xml:space="preserve"> award and may, at its discretion, combine this </w:t>
      </w:r>
      <w:r w:rsidR="001D71D6">
        <w:rPr>
          <w:rFonts w:ascii="Garamond" w:eastAsia="Garamond" w:hAnsi="Garamond" w:cs="Garamond"/>
          <w:sz w:val="24"/>
          <w:szCs w:val="24"/>
        </w:rPr>
        <w:t>G</w:t>
      </w:r>
      <w:r>
        <w:rPr>
          <w:rFonts w:ascii="Garamond" w:eastAsia="Garamond" w:hAnsi="Garamond" w:cs="Garamond"/>
          <w:sz w:val="24"/>
          <w:szCs w:val="24"/>
        </w:rPr>
        <w:t>rant with other external funding from organizations such as the SEI Climate Corps, Sustainability Service Corps, AmeriCorps, California Climate Action Corps, or others to expand the number of available awards</w:t>
      </w:r>
      <w:r w:rsidR="001D71D6">
        <w:rPr>
          <w:rFonts w:ascii="Garamond" w:eastAsia="Garamond" w:hAnsi="Garamond" w:cs="Garamond"/>
          <w:sz w:val="24"/>
          <w:szCs w:val="24"/>
        </w:rPr>
        <w:t>;</w:t>
      </w:r>
      <w:r>
        <w:rPr>
          <w:rFonts w:ascii="Garamond" w:eastAsia="Garamond" w:hAnsi="Garamond" w:cs="Garamond"/>
          <w:sz w:val="24"/>
          <w:szCs w:val="24"/>
        </w:rPr>
        <w:t xml:space="preserve"> provided</w:t>
      </w:r>
      <w:r w:rsidR="00EE1EBB">
        <w:rPr>
          <w:rFonts w:ascii="Garamond" w:eastAsia="Garamond" w:hAnsi="Garamond" w:cs="Garamond"/>
          <w:sz w:val="24"/>
          <w:szCs w:val="24"/>
        </w:rPr>
        <w:t xml:space="preserve"> that</w:t>
      </w:r>
      <w:r>
        <w:rPr>
          <w:rFonts w:ascii="Garamond" w:eastAsia="Garamond" w:hAnsi="Garamond" w:cs="Garamond"/>
          <w:sz w:val="24"/>
          <w:szCs w:val="24"/>
        </w:rPr>
        <w:t xml:space="preserve"> </w:t>
      </w:r>
      <w:r w:rsidR="001D71D6">
        <w:rPr>
          <w:rFonts w:ascii="Garamond" w:eastAsia="Garamond" w:hAnsi="Garamond" w:cs="Garamond"/>
          <w:sz w:val="24"/>
          <w:szCs w:val="24"/>
        </w:rPr>
        <w:t xml:space="preserve"> any such program shall be compatible and serve the goals of the</w:t>
      </w:r>
      <w:r>
        <w:rPr>
          <w:rFonts w:ascii="Garamond" w:eastAsia="Garamond" w:hAnsi="Garamond" w:cs="Garamond"/>
          <w:sz w:val="24"/>
          <w:szCs w:val="24"/>
        </w:rPr>
        <w:t xml:space="preserve"> SVP</w:t>
      </w:r>
      <w:r w:rsidR="00A43F43">
        <w:rPr>
          <w:rFonts w:ascii="Garamond" w:eastAsia="Garamond" w:hAnsi="Garamond" w:cs="Garamond"/>
          <w:sz w:val="24"/>
          <w:szCs w:val="24"/>
        </w:rPr>
        <w:t>SF</w:t>
      </w:r>
      <w:r>
        <w:rPr>
          <w:rFonts w:ascii="Garamond" w:eastAsia="Garamond" w:hAnsi="Garamond" w:cs="Garamond"/>
          <w:sz w:val="24"/>
          <w:szCs w:val="24"/>
        </w:rPr>
        <w:t xml:space="preserve"> Program</w:t>
      </w:r>
      <w:r w:rsidR="00E1765E">
        <w:rPr>
          <w:rFonts w:ascii="Garamond" w:eastAsia="Garamond" w:hAnsi="Garamond" w:cs="Garamond"/>
          <w:sz w:val="24"/>
          <w:szCs w:val="24"/>
        </w:rPr>
        <w:t xml:space="preserve"> as described on the second page</w:t>
      </w:r>
      <w:r>
        <w:rPr>
          <w:rFonts w:ascii="Garamond" w:eastAsia="Garamond" w:hAnsi="Garamond" w:cs="Garamond"/>
          <w:sz w:val="24"/>
          <w:szCs w:val="24"/>
        </w:rPr>
        <w:t>.</w:t>
      </w:r>
      <w:r w:rsidR="001D71D6">
        <w:rPr>
          <w:rFonts w:ascii="Garamond" w:eastAsia="Garamond" w:hAnsi="Garamond" w:cs="Garamond"/>
          <w:sz w:val="24"/>
          <w:szCs w:val="24"/>
        </w:rPr>
        <w:t xml:space="preserve"> The City reserves the right to reject any combined funding. </w:t>
      </w:r>
    </w:p>
    <w:p w14:paraId="0000001E" w14:textId="060F0306" w:rsidR="003A162C" w:rsidRDefault="00180585">
      <w:pPr>
        <w:numPr>
          <w:ilvl w:val="0"/>
          <w:numId w:val="5"/>
        </w:numPr>
        <w:jc w:val="both"/>
        <w:rPr>
          <w:rFonts w:ascii="Garamond" w:eastAsia="Garamond" w:hAnsi="Garamond" w:cs="Garamond"/>
          <w:sz w:val="24"/>
          <w:szCs w:val="24"/>
        </w:rPr>
      </w:pPr>
      <w:r>
        <w:rPr>
          <w:rFonts w:ascii="Garamond" w:eastAsia="Garamond" w:hAnsi="Garamond" w:cs="Garamond"/>
          <w:sz w:val="24"/>
          <w:szCs w:val="24"/>
        </w:rPr>
        <w:t xml:space="preserve">The SVPSF </w:t>
      </w:r>
      <w:proofErr w:type="spellStart"/>
      <w:r>
        <w:rPr>
          <w:rFonts w:ascii="Garamond" w:eastAsia="Garamond" w:hAnsi="Garamond" w:cs="Garamond"/>
          <w:sz w:val="24"/>
          <w:szCs w:val="24"/>
        </w:rPr>
        <w:t>Postbac</w:t>
      </w:r>
      <w:proofErr w:type="spellEnd"/>
      <w:r>
        <w:rPr>
          <w:rFonts w:ascii="Garamond" w:eastAsia="Garamond" w:hAnsi="Garamond" w:cs="Garamond"/>
          <w:sz w:val="24"/>
          <w:szCs w:val="24"/>
        </w:rPr>
        <w:t xml:space="preserve"> shall be housed at the Santa Clara University campus and, at the discretion of </w:t>
      </w:r>
      <w:r w:rsidR="001D71D6">
        <w:rPr>
          <w:rFonts w:ascii="Garamond" w:eastAsia="Garamond" w:hAnsi="Garamond" w:cs="Garamond"/>
          <w:sz w:val="24"/>
          <w:szCs w:val="24"/>
        </w:rPr>
        <w:t>SCU</w:t>
      </w:r>
      <w:r>
        <w:rPr>
          <w:rFonts w:ascii="Garamond" w:eastAsia="Garamond" w:hAnsi="Garamond" w:cs="Garamond"/>
          <w:sz w:val="24"/>
          <w:szCs w:val="24"/>
        </w:rPr>
        <w:t>, may be hosted for short-term residencies or part-time hours from City agency or partner sites.</w:t>
      </w:r>
    </w:p>
    <w:p w14:paraId="0000001F" w14:textId="77777777" w:rsidR="003A162C" w:rsidRDefault="00180585">
      <w:pPr>
        <w:numPr>
          <w:ilvl w:val="0"/>
          <w:numId w:val="5"/>
        </w:numPr>
        <w:jc w:val="both"/>
        <w:rPr>
          <w:rFonts w:ascii="Garamond" w:eastAsia="Garamond" w:hAnsi="Garamond" w:cs="Garamond"/>
          <w:sz w:val="24"/>
          <w:szCs w:val="24"/>
        </w:rPr>
      </w:pPr>
      <w:r>
        <w:rPr>
          <w:rFonts w:ascii="Garamond" w:eastAsia="Garamond" w:hAnsi="Garamond" w:cs="Garamond"/>
          <w:sz w:val="24"/>
          <w:szCs w:val="24"/>
        </w:rPr>
        <w:t>Qualified applicants shall have earned their baccalaureate degree from Santa Clara University or another accredited four-year college or university within four years of the position’s start date and demonstrate the following:</w:t>
      </w:r>
    </w:p>
    <w:p w14:paraId="00000020" w14:textId="77777777" w:rsidR="003A162C" w:rsidRDefault="00180585">
      <w:pPr>
        <w:numPr>
          <w:ilvl w:val="1"/>
          <w:numId w:val="5"/>
        </w:numPr>
        <w:jc w:val="both"/>
        <w:rPr>
          <w:rFonts w:ascii="Garamond" w:eastAsia="Garamond" w:hAnsi="Garamond" w:cs="Garamond"/>
          <w:sz w:val="24"/>
          <w:szCs w:val="24"/>
        </w:rPr>
      </w:pPr>
      <w:r>
        <w:rPr>
          <w:rFonts w:ascii="Garamond" w:eastAsia="Garamond" w:hAnsi="Garamond" w:cs="Garamond"/>
          <w:sz w:val="24"/>
          <w:szCs w:val="24"/>
        </w:rPr>
        <w:t>A record of academic and project-based leadership experience in a relevant sustainability-oriented field,</w:t>
      </w:r>
    </w:p>
    <w:p w14:paraId="00000021" w14:textId="77777777" w:rsidR="003A162C" w:rsidRDefault="00180585">
      <w:pPr>
        <w:numPr>
          <w:ilvl w:val="1"/>
          <w:numId w:val="5"/>
        </w:numPr>
        <w:jc w:val="both"/>
        <w:rPr>
          <w:rFonts w:ascii="Garamond" w:eastAsia="Garamond" w:hAnsi="Garamond" w:cs="Garamond"/>
          <w:sz w:val="24"/>
          <w:szCs w:val="24"/>
        </w:rPr>
      </w:pPr>
      <w:r>
        <w:rPr>
          <w:rFonts w:ascii="Garamond" w:eastAsia="Garamond" w:hAnsi="Garamond" w:cs="Garamond"/>
          <w:sz w:val="24"/>
          <w:szCs w:val="24"/>
        </w:rPr>
        <w:t>Charisma, leadership, and the capacity to effectively mentor undergraduate students in project-based assignments,</w:t>
      </w:r>
    </w:p>
    <w:p w14:paraId="00000022" w14:textId="77777777" w:rsidR="003A162C" w:rsidRDefault="00180585">
      <w:pPr>
        <w:numPr>
          <w:ilvl w:val="1"/>
          <w:numId w:val="5"/>
        </w:numPr>
        <w:jc w:val="both"/>
        <w:rPr>
          <w:rFonts w:ascii="Garamond" w:eastAsia="Garamond" w:hAnsi="Garamond" w:cs="Garamond"/>
          <w:sz w:val="24"/>
          <w:szCs w:val="24"/>
        </w:rPr>
      </w:pPr>
      <w:r>
        <w:rPr>
          <w:rFonts w:ascii="Garamond" w:eastAsia="Garamond" w:hAnsi="Garamond" w:cs="Garamond"/>
          <w:sz w:val="24"/>
          <w:szCs w:val="24"/>
        </w:rPr>
        <w:lastRenderedPageBreak/>
        <w:t>Strong analytical and communication skills, including the development and implementation of policy research, quantitative analysis models, GIS mapping, and qualitative analysis, as well as the production of high-quality narrative reports and policy recommendations,</w:t>
      </w:r>
    </w:p>
    <w:p w14:paraId="00000023" w14:textId="77777777" w:rsidR="003A162C" w:rsidRDefault="00180585">
      <w:pPr>
        <w:numPr>
          <w:ilvl w:val="1"/>
          <w:numId w:val="5"/>
        </w:numPr>
        <w:jc w:val="both"/>
        <w:rPr>
          <w:rFonts w:ascii="Garamond" w:eastAsia="Garamond" w:hAnsi="Garamond" w:cs="Garamond"/>
          <w:sz w:val="24"/>
          <w:szCs w:val="24"/>
        </w:rPr>
      </w:pPr>
      <w:r>
        <w:rPr>
          <w:rFonts w:ascii="Garamond" w:eastAsia="Garamond" w:hAnsi="Garamond" w:cs="Garamond"/>
          <w:sz w:val="24"/>
          <w:szCs w:val="24"/>
        </w:rPr>
        <w:t>Strong capacity to organize and manage multiple partner relationships and projects with competing deadlines and priorities, and</w:t>
      </w:r>
    </w:p>
    <w:p w14:paraId="00000024" w14:textId="77777777" w:rsidR="003A162C" w:rsidRDefault="00180585">
      <w:pPr>
        <w:numPr>
          <w:ilvl w:val="1"/>
          <w:numId w:val="5"/>
        </w:numPr>
        <w:jc w:val="both"/>
        <w:rPr>
          <w:rFonts w:ascii="Garamond" w:eastAsia="Garamond" w:hAnsi="Garamond" w:cs="Garamond"/>
          <w:sz w:val="24"/>
          <w:szCs w:val="24"/>
        </w:rPr>
      </w:pPr>
      <w:r>
        <w:rPr>
          <w:rFonts w:ascii="Garamond" w:eastAsia="Garamond" w:hAnsi="Garamond" w:cs="Garamond"/>
          <w:sz w:val="24"/>
          <w:szCs w:val="24"/>
        </w:rPr>
        <w:t>Fluency with modern project management software and disciplinary technologies that are judged critical to program execution.</w:t>
      </w:r>
    </w:p>
    <w:p w14:paraId="00000025" w14:textId="77777777" w:rsidR="003A162C" w:rsidRDefault="00180585">
      <w:pPr>
        <w:spacing w:after="200" w:line="240" w:lineRule="auto"/>
        <w:jc w:val="both"/>
        <w:rPr>
          <w:rFonts w:ascii="Garamond" w:eastAsia="Garamond" w:hAnsi="Garamond" w:cs="Garamond"/>
          <w:sz w:val="24"/>
          <w:szCs w:val="24"/>
        </w:rPr>
      </w:pPr>
      <w:r>
        <w:rPr>
          <w:rFonts w:ascii="Garamond" w:eastAsia="Garamond" w:hAnsi="Garamond" w:cs="Garamond"/>
          <w:sz w:val="24"/>
          <w:szCs w:val="24"/>
        </w:rPr>
        <w:t>Candidate Prioritization: SCU shall prioritize the selection of candidates who:</w:t>
      </w:r>
    </w:p>
    <w:p w14:paraId="00000026" w14:textId="77777777" w:rsidR="003A162C" w:rsidRDefault="00180585">
      <w:pPr>
        <w:numPr>
          <w:ilvl w:val="0"/>
          <w:numId w:val="3"/>
        </w:numPr>
        <w:jc w:val="both"/>
        <w:rPr>
          <w:rFonts w:ascii="Garamond" w:eastAsia="Garamond" w:hAnsi="Garamond" w:cs="Garamond"/>
          <w:sz w:val="24"/>
          <w:szCs w:val="24"/>
        </w:rPr>
      </w:pPr>
      <w:r>
        <w:rPr>
          <w:rFonts w:ascii="Garamond" w:eastAsia="Garamond" w:hAnsi="Garamond" w:cs="Garamond"/>
          <w:sz w:val="24"/>
          <w:szCs w:val="24"/>
        </w:rPr>
        <w:t>Demonstrate a clear intention to pursue graduate studies or a career path in sustainability or clean power jobs, and</w:t>
      </w:r>
    </w:p>
    <w:p w14:paraId="00000027" w14:textId="1BA5DA95" w:rsidR="003A162C" w:rsidRDefault="00180585">
      <w:pPr>
        <w:numPr>
          <w:ilvl w:val="0"/>
          <w:numId w:val="3"/>
        </w:numPr>
        <w:jc w:val="both"/>
        <w:rPr>
          <w:rFonts w:ascii="Garamond" w:eastAsia="Garamond" w:hAnsi="Garamond" w:cs="Garamond"/>
          <w:sz w:val="24"/>
          <w:szCs w:val="24"/>
        </w:rPr>
      </w:pPr>
      <w:r>
        <w:rPr>
          <w:rFonts w:ascii="Garamond" w:eastAsia="Garamond" w:hAnsi="Garamond" w:cs="Garamond"/>
          <w:sz w:val="24"/>
          <w:szCs w:val="24"/>
        </w:rPr>
        <w:t>Have prior experience with theoretical and project-based approaches that involve equity in sustainability fields</w:t>
      </w:r>
      <w:r w:rsidR="001C6AB9">
        <w:rPr>
          <w:rFonts w:ascii="Garamond" w:eastAsia="Garamond" w:hAnsi="Garamond" w:cs="Garamond"/>
          <w:sz w:val="24"/>
          <w:szCs w:val="24"/>
        </w:rPr>
        <w:t>.</w:t>
      </w:r>
    </w:p>
    <w:p w14:paraId="00000028" w14:textId="33162712" w:rsidR="003A162C" w:rsidRDefault="00180585">
      <w:pPr>
        <w:spacing w:after="200" w:line="240" w:lineRule="auto"/>
        <w:jc w:val="both"/>
        <w:rPr>
          <w:rFonts w:ascii="Garamond" w:eastAsia="Garamond" w:hAnsi="Garamond" w:cs="Garamond"/>
          <w:sz w:val="24"/>
          <w:szCs w:val="24"/>
        </w:rPr>
      </w:pPr>
      <w:r>
        <w:rPr>
          <w:rFonts w:ascii="Garamond" w:eastAsia="Garamond" w:hAnsi="Garamond" w:cs="Garamond"/>
          <w:sz w:val="24"/>
          <w:szCs w:val="24"/>
        </w:rPr>
        <w:t xml:space="preserve">Recipient Disclosures: As a condition of accepting the SVPSF </w:t>
      </w:r>
      <w:proofErr w:type="spellStart"/>
      <w:r>
        <w:rPr>
          <w:rFonts w:ascii="Garamond" w:eastAsia="Garamond" w:hAnsi="Garamond" w:cs="Garamond"/>
          <w:sz w:val="24"/>
          <w:szCs w:val="24"/>
        </w:rPr>
        <w:t>Postbac</w:t>
      </w:r>
      <w:proofErr w:type="spellEnd"/>
      <w:r>
        <w:rPr>
          <w:rFonts w:ascii="Garamond" w:eastAsia="Garamond" w:hAnsi="Garamond" w:cs="Garamond"/>
          <w:sz w:val="24"/>
          <w:szCs w:val="24"/>
        </w:rPr>
        <w:t xml:space="preserve">, recipients shall agree to disclose their individual name, the name of their current or most recently attended university, city of residence, and </w:t>
      </w:r>
      <w:r w:rsidR="002C087F">
        <w:rPr>
          <w:rFonts w:ascii="Garamond" w:eastAsia="Garamond" w:hAnsi="Garamond" w:cs="Garamond"/>
          <w:sz w:val="24"/>
          <w:szCs w:val="24"/>
        </w:rPr>
        <w:t xml:space="preserve">SVPSF </w:t>
      </w:r>
      <w:proofErr w:type="spellStart"/>
      <w:r w:rsidR="002C087F">
        <w:rPr>
          <w:rFonts w:ascii="Garamond" w:eastAsia="Garamond" w:hAnsi="Garamond" w:cs="Garamond"/>
          <w:sz w:val="24"/>
          <w:szCs w:val="24"/>
        </w:rPr>
        <w:t>Postbac</w:t>
      </w:r>
      <w:proofErr w:type="spellEnd"/>
      <w:r w:rsidR="002C087F" w:rsidDel="002C087F">
        <w:rPr>
          <w:rFonts w:ascii="Garamond" w:eastAsia="Garamond" w:hAnsi="Garamond" w:cs="Garamond"/>
          <w:sz w:val="24"/>
          <w:szCs w:val="24"/>
        </w:rPr>
        <w:t xml:space="preserve"> </w:t>
      </w:r>
      <w:r w:rsidR="002C087F">
        <w:rPr>
          <w:rFonts w:ascii="Garamond" w:eastAsia="Garamond" w:hAnsi="Garamond" w:cs="Garamond"/>
          <w:sz w:val="24"/>
          <w:szCs w:val="24"/>
        </w:rPr>
        <w:t xml:space="preserve">grant </w:t>
      </w:r>
      <w:r>
        <w:rPr>
          <w:rFonts w:ascii="Garamond" w:eastAsia="Garamond" w:hAnsi="Garamond" w:cs="Garamond"/>
          <w:sz w:val="24"/>
          <w:szCs w:val="24"/>
        </w:rPr>
        <w:t>amount to the City. Should the Post-baccalaureate Fellow also be simultaneously enrolled as a student in one of SCU’s graduate programs and subject to FERPA regulations, any information not qualifying as Directory Information under SCU’s Family Educational Rights and Privacy Act of 1974 (FERPA) policy would be subject to Section VI.1, FERPA.</w:t>
      </w:r>
    </w:p>
    <w:p w14:paraId="00000029" w14:textId="77777777" w:rsidR="003A162C" w:rsidRDefault="00180585">
      <w:pPr>
        <w:numPr>
          <w:ilvl w:val="0"/>
          <w:numId w:val="7"/>
        </w:numPr>
        <w:spacing w:after="200" w:line="240" w:lineRule="auto"/>
        <w:rPr>
          <w:rFonts w:ascii="Garamond" w:eastAsia="Garamond" w:hAnsi="Garamond" w:cs="Garamond"/>
          <w:sz w:val="24"/>
          <w:szCs w:val="24"/>
        </w:rPr>
      </w:pPr>
      <w:r>
        <w:rPr>
          <w:rFonts w:ascii="Garamond" w:eastAsia="Garamond" w:hAnsi="Garamond" w:cs="Garamond"/>
          <w:b/>
          <w:sz w:val="24"/>
          <w:szCs w:val="24"/>
        </w:rPr>
        <w:t>GRANT RECOGNITION</w:t>
      </w:r>
    </w:p>
    <w:p w14:paraId="0000002A" w14:textId="6D1002A0" w:rsidR="003A162C" w:rsidRDefault="00180585" w:rsidP="00771B70">
      <w:pPr>
        <w:spacing w:after="200" w:line="240" w:lineRule="auto"/>
        <w:rPr>
          <w:rFonts w:ascii="Garamond" w:eastAsia="Garamond" w:hAnsi="Garamond" w:cs="Garamond"/>
          <w:sz w:val="24"/>
          <w:szCs w:val="24"/>
        </w:rPr>
      </w:pPr>
      <w:r>
        <w:rPr>
          <w:rFonts w:ascii="Garamond" w:eastAsia="Garamond" w:hAnsi="Garamond" w:cs="Garamond"/>
          <w:sz w:val="24"/>
          <w:szCs w:val="24"/>
        </w:rPr>
        <w:t>In th</w:t>
      </w:r>
      <w:r>
        <w:rPr>
          <w:rFonts w:ascii="Garamond" w:eastAsia="Garamond" w:hAnsi="Garamond" w:cs="Garamond"/>
          <w:color w:val="000000"/>
          <w:sz w:val="24"/>
          <w:szCs w:val="24"/>
        </w:rPr>
        <w:t xml:space="preserve">e interest of communicating the impact of this </w:t>
      </w:r>
      <w:r w:rsidR="002C087F">
        <w:rPr>
          <w:rFonts w:ascii="Garamond" w:eastAsia="Garamond" w:hAnsi="Garamond" w:cs="Garamond"/>
          <w:color w:val="000000"/>
          <w:sz w:val="24"/>
          <w:szCs w:val="24"/>
        </w:rPr>
        <w:t>G</w:t>
      </w:r>
      <w:r>
        <w:rPr>
          <w:rFonts w:ascii="Garamond" w:eastAsia="Garamond" w:hAnsi="Garamond" w:cs="Garamond"/>
          <w:color w:val="000000"/>
          <w:sz w:val="24"/>
          <w:szCs w:val="24"/>
        </w:rPr>
        <w:t>rant and SCU’s progress toward its vision of advancing career pathways for the sustainability and clean power sectors, SCU shall provide the following to the City:</w:t>
      </w:r>
      <w:r>
        <w:rPr>
          <w:rFonts w:ascii="Garamond" w:eastAsia="Garamond" w:hAnsi="Garamond" w:cs="Garamond"/>
          <w:color w:val="000000"/>
          <w:sz w:val="24"/>
          <w:szCs w:val="24"/>
        </w:rPr>
        <w:br/>
      </w:r>
    </w:p>
    <w:p w14:paraId="0000002B" w14:textId="0270A4FA" w:rsidR="003A162C" w:rsidRDefault="00180585">
      <w:pPr>
        <w:numPr>
          <w:ilvl w:val="0"/>
          <w:numId w:val="6"/>
        </w:numPr>
        <w:jc w:val="both"/>
        <w:rPr>
          <w:rFonts w:ascii="Garamond" w:eastAsia="Garamond" w:hAnsi="Garamond" w:cs="Garamond"/>
          <w:sz w:val="24"/>
          <w:szCs w:val="24"/>
        </w:rPr>
      </w:pPr>
      <w:r>
        <w:rPr>
          <w:rFonts w:ascii="Garamond" w:eastAsia="Garamond" w:hAnsi="Garamond" w:cs="Garamond"/>
          <w:sz w:val="24"/>
          <w:szCs w:val="24"/>
        </w:rPr>
        <w:t xml:space="preserve">Annually, </w:t>
      </w:r>
      <w:r w:rsidR="00F86331">
        <w:rPr>
          <w:rFonts w:ascii="Garamond" w:eastAsia="Garamond" w:hAnsi="Garamond" w:cs="Garamond"/>
          <w:sz w:val="24"/>
          <w:szCs w:val="24"/>
        </w:rPr>
        <w:t>the grant recipient</w:t>
      </w:r>
      <w:r>
        <w:rPr>
          <w:rFonts w:ascii="Garamond" w:eastAsia="Garamond" w:hAnsi="Garamond" w:cs="Garamond"/>
          <w:sz w:val="24"/>
          <w:szCs w:val="24"/>
        </w:rPr>
        <w:t xml:space="preserve"> will collaborate with the</w:t>
      </w:r>
      <w:r w:rsidR="002C087F">
        <w:rPr>
          <w:rFonts w:ascii="Garamond" w:eastAsia="Garamond" w:hAnsi="Garamond" w:cs="Garamond"/>
          <w:sz w:val="24"/>
          <w:szCs w:val="24"/>
        </w:rPr>
        <w:t xml:space="preserve"> SCU</w:t>
      </w:r>
      <w:r>
        <w:rPr>
          <w:rFonts w:ascii="Garamond" w:eastAsia="Garamond" w:hAnsi="Garamond" w:cs="Garamond"/>
          <w:sz w:val="24"/>
          <w:szCs w:val="24"/>
        </w:rPr>
        <w:t xml:space="preserve">’s </w:t>
      </w:r>
      <w:r w:rsidR="00F86331">
        <w:rPr>
          <w:rFonts w:ascii="Garamond" w:eastAsia="Garamond" w:hAnsi="Garamond" w:cs="Garamond"/>
          <w:sz w:val="24"/>
          <w:szCs w:val="24"/>
        </w:rPr>
        <w:t>Institutional Giving</w:t>
      </w:r>
      <w:r>
        <w:rPr>
          <w:rFonts w:ascii="Garamond" w:eastAsia="Garamond" w:hAnsi="Garamond" w:cs="Garamond"/>
          <w:sz w:val="24"/>
          <w:szCs w:val="24"/>
        </w:rPr>
        <w:t xml:space="preserve"> Office to develop/update a key performance indicator (KPI) matrix (e.g., academic progress, graduation success, selection of sustainability careers, etc.) that will track program activities, outcomes, and impacts.  At the end of each academic year, these KPIs will be translated into a brief narrative progress report for submission to the City and its City Council.</w:t>
      </w:r>
    </w:p>
    <w:p w14:paraId="0000002C" w14:textId="4BE2C755" w:rsidR="003A162C" w:rsidRDefault="00180585">
      <w:pPr>
        <w:numPr>
          <w:ilvl w:val="0"/>
          <w:numId w:val="6"/>
        </w:numPr>
        <w:jc w:val="both"/>
        <w:rPr>
          <w:rFonts w:ascii="Garamond" w:eastAsia="Garamond" w:hAnsi="Garamond" w:cs="Garamond"/>
          <w:sz w:val="24"/>
          <w:szCs w:val="24"/>
        </w:rPr>
      </w:pPr>
      <w:r>
        <w:rPr>
          <w:rFonts w:ascii="Garamond" w:eastAsia="Garamond" w:hAnsi="Garamond" w:cs="Garamond"/>
          <w:sz w:val="24"/>
          <w:szCs w:val="24"/>
        </w:rPr>
        <w:t xml:space="preserve">Annually, the SCU SVPSF </w:t>
      </w:r>
      <w:proofErr w:type="spellStart"/>
      <w:r>
        <w:rPr>
          <w:rFonts w:ascii="Garamond" w:eastAsia="Garamond" w:hAnsi="Garamond" w:cs="Garamond"/>
          <w:sz w:val="24"/>
          <w:szCs w:val="24"/>
        </w:rPr>
        <w:t>Postbac</w:t>
      </w:r>
      <w:proofErr w:type="spellEnd"/>
      <w:r>
        <w:rPr>
          <w:rFonts w:ascii="Garamond" w:eastAsia="Garamond" w:hAnsi="Garamond" w:cs="Garamond"/>
          <w:sz w:val="24"/>
          <w:szCs w:val="24"/>
        </w:rPr>
        <w:t xml:space="preserve"> leads shall make reasonable arrangements to host City staff and executives for a campus visit to meet with students, engage with their projects, and discuss  project ideas, mentorship opportunities, etc.  Selected students may also be invited to share their experiences at Santa Clara City Council meetings or events.</w:t>
      </w:r>
    </w:p>
    <w:p w14:paraId="0000002D" w14:textId="77777777" w:rsidR="003A162C" w:rsidRDefault="00180585">
      <w:pPr>
        <w:numPr>
          <w:ilvl w:val="0"/>
          <w:numId w:val="6"/>
        </w:numPr>
        <w:jc w:val="both"/>
        <w:rPr>
          <w:rFonts w:ascii="Garamond" w:eastAsia="Garamond" w:hAnsi="Garamond" w:cs="Garamond"/>
          <w:sz w:val="24"/>
          <w:szCs w:val="24"/>
        </w:rPr>
      </w:pPr>
      <w:r>
        <w:rPr>
          <w:rFonts w:ascii="Garamond" w:eastAsia="Garamond" w:hAnsi="Garamond" w:cs="Garamond"/>
          <w:sz w:val="24"/>
          <w:szCs w:val="24"/>
        </w:rPr>
        <w:t xml:space="preserve">Annually, the SCU SVPSF </w:t>
      </w:r>
      <w:proofErr w:type="spellStart"/>
      <w:r>
        <w:rPr>
          <w:rFonts w:ascii="Garamond" w:eastAsia="Garamond" w:hAnsi="Garamond" w:cs="Garamond"/>
          <w:sz w:val="24"/>
          <w:szCs w:val="24"/>
        </w:rPr>
        <w:t>Postbac</w:t>
      </w:r>
      <w:proofErr w:type="spellEnd"/>
      <w:r>
        <w:rPr>
          <w:rFonts w:ascii="Garamond" w:eastAsia="Garamond" w:hAnsi="Garamond" w:cs="Garamond"/>
          <w:sz w:val="24"/>
          <w:szCs w:val="24"/>
        </w:rPr>
        <w:t xml:space="preserve"> leads shall make reasonable arrangements with the City to develop a brief impact story or video featuring at least one scholar or fellow that can be shared publicly via SCU and City digital media channels.  </w:t>
      </w:r>
    </w:p>
    <w:p w14:paraId="0000002E" w14:textId="77777777" w:rsidR="003A162C" w:rsidRDefault="00180585">
      <w:pPr>
        <w:numPr>
          <w:ilvl w:val="0"/>
          <w:numId w:val="7"/>
        </w:numPr>
        <w:pBdr>
          <w:top w:val="nil"/>
          <w:left w:val="nil"/>
          <w:bottom w:val="nil"/>
          <w:right w:val="nil"/>
          <w:between w:val="nil"/>
        </w:pBdr>
        <w:spacing w:after="200" w:line="240" w:lineRule="auto"/>
        <w:rPr>
          <w:rFonts w:ascii="Garamond" w:eastAsia="Garamond" w:hAnsi="Garamond" w:cs="Garamond"/>
          <w:color w:val="000000"/>
          <w:sz w:val="24"/>
          <w:szCs w:val="24"/>
        </w:rPr>
      </w:pPr>
      <w:r>
        <w:rPr>
          <w:rFonts w:ascii="Garamond" w:eastAsia="Garamond" w:hAnsi="Garamond" w:cs="Garamond"/>
          <w:b/>
          <w:color w:val="000000"/>
          <w:sz w:val="24"/>
          <w:szCs w:val="24"/>
        </w:rPr>
        <w:t>GRANT RECOGNITION</w:t>
      </w:r>
    </w:p>
    <w:p w14:paraId="0000002F" w14:textId="0C8DFCAB" w:rsidR="003A162C" w:rsidRDefault="00180585">
      <w:pPr>
        <w:spacing w:after="200" w:line="240" w:lineRule="auto"/>
        <w:jc w:val="both"/>
        <w:rPr>
          <w:rFonts w:ascii="Garamond" w:eastAsia="Garamond" w:hAnsi="Garamond" w:cs="Garamond"/>
        </w:rPr>
      </w:pPr>
      <w:r>
        <w:rPr>
          <w:rFonts w:ascii="Garamond" w:eastAsia="Garamond" w:hAnsi="Garamond" w:cs="Garamond"/>
          <w:color w:val="000000"/>
          <w:sz w:val="24"/>
          <w:szCs w:val="24"/>
        </w:rPr>
        <w:lastRenderedPageBreak/>
        <w:t>Except as otherwise provided in this Agreement, neither Party shall use the name of the other Party or the name of any division thereof, or any logo or insignia of other Party or division thereof, or otherwise identify the other Party or division thereof, in any form of publicity or disclosure without the prior written consent the other Party, which consent may be withheld in the other Party’s sole discretion. Any request for any such name or insignia use shall be directed to the Office of Marketing and Communications at</w:t>
      </w:r>
      <w:r w:rsidR="002C087F">
        <w:rPr>
          <w:rFonts w:ascii="Garamond" w:eastAsia="Garamond" w:hAnsi="Garamond" w:cs="Garamond"/>
          <w:color w:val="000000"/>
          <w:sz w:val="24"/>
          <w:szCs w:val="24"/>
        </w:rPr>
        <w:t xml:space="preserve"> SCU</w:t>
      </w:r>
      <w:r>
        <w:rPr>
          <w:rFonts w:ascii="Garamond" w:eastAsia="Garamond" w:hAnsi="Garamond" w:cs="Garamond"/>
          <w:color w:val="000000"/>
          <w:sz w:val="24"/>
          <w:szCs w:val="24"/>
        </w:rPr>
        <w:t>, in the case of SCU.</w:t>
      </w:r>
    </w:p>
    <w:p w14:paraId="00000030" w14:textId="77777777" w:rsidR="003A162C" w:rsidRDefault="00180585">
      <w:pPr>
        <w:numPr>
          <w:ilvl w:val="0"/>
          <w:numId w:val="7"/>
        </w:numPr>
        <w:pBdr>
          <w:top w:val="nil"/>
          <w:left w:val="nil"/>
          <w:bottom w:val="nil"/>
          <w:right w:val="nil"/>
          <w:between w:val="nil"/>
        </w:pBdr>
        <w:spacing w:after="200" w:line="240" w:lineRule="auto"/>
        <w:rPr>
          <w:rFonts w:ascii="Garamond" w:eastAsia="Garamond" w:hAnsi="Garamond" w:cs="Garamond"/>
          <w:color w:val="000000"/>
          <w:sz w:val="24"/>
          <w:szCs w:val="24"/>
        </w:rPr>
      </w:pPr>
      <w:r>
        <w:rPr>
          <w:rFonts w:ascii="Garamond" w:eastAsia="Garamond" w:hAnsi="Garamond" w:cs="Garamond"/>
          <w:b/>
          <w:color w:val="000000"/>
          <w:sz w:val="24"/>
          <w:szCs w:val="24"/>
        </w:rPr>
        <w:t>GRANT PAYMENT SCHEDULE</w:t>
      </w:r>
    </w:p>
    <w:p w14:paraId="00000031" w14:textId="77777777" w:rsidR="003A162C" w:rsidRDefault="00180585">
      <w:pPr>
        <w:spacing w:after="200" w:line="240" w:lineRule="auto"/>
        <w:rPr>
          <w:rFonts w:ascii="Garamond" w:eastAsia="Garamond" w:hAnsi="Garamond" w:cs="Garamond"/>
          <w:color w:val="000000"/>
          <w:sz w:val="24"/>
          <w:szCs w:val="24"/>
        </w:rPr>
      </w:pPr>
      <w:r>
        <w:rPr>
          <w:rFonts w:ascii="Garamond" w:eastAsia="Garamond" w:hAnsi="Garamond" w:cs="Garamond"/>
          <w:color w:val="000000"/>
          <w:sz w:val="24"/>
          <w:szCs w:val="24"/>
        </w:rPr>
        <w:t>The Grant will be paid in two equal installments in cash or other marketable securities on the following schedule:</w:t>
      </w:r>
    </w:p>
    <w:p w14:paraId="00000032" w14:textId="61A797E7" w:rsidR="003A162C" w:rsidRDefault="00180585">
      <w:pPr>
        <w:spacing w:after="140" w:line="240" w:lineRule="auto"/>
        <w:ind w:left="806"/>
        <w:jc w:val="both"/>
        <w:rPr>
          <w:rFonts w:ascii="Garamond" w:eastAsia="Garamond" w:hAnsi="Garamond" w:cs="Garamond"/>
          <w:color w:val="000000"/>
          <w:sz w:val="24"/>
          <w:szCs w:val="24"/>
        </w:rPr>
      </w:pPr>
      <w:r>
        <w:rPr>
          <w:rFonts w:ascii="Garamond" w:eastAsia="Garamond" w:hAnsi="Garamond" w:cs="Garamond"/>
          <w:color w:val="000000"/>
          <w:sz w:val="24"/>
          <w:szCs w:val="24"/>
        </w:rPr>
        <w:t>Year 1: a payment of $</w:t>
      </w:r>
      <w:r>
        <w:rPr>
          <w:rFonts w:ascii="Garamond" w:eastAsia="Garamond" w:hAnsi="Garamond" w:cs="Garamond"/>
          <w:sz w:val="24"/>
          <w:szCs w:val="24"/>
        </w:rPr>
        <w:t>68</w:t>
      </w:r>
      <w:r>
        <w:rPr>
          <w:rFonts w:ascii="Garamond" w:eastAsia="Garamond" w:hAnsi="Garamond" w:cs="Garamond"/>
          <w:color w:val="000000"/>
          <w:sz w:val="24"/>
          <w:szCs w:val="24"/>
        </w:rPr>
        <w:t xml:space="preserve">,000 shall be </w:t>
      </w:r>
      <w:r w:rsidRPr="00011397">
        <w:rPr>
          <w:rFonts w:ascii="Garamond" w:eastAsia="Garamond" w:hAnsi="Garamond" w:cs="Garamond"/>
          <w:color w:val="000000"/>
          <w:sz w:val="24"/>
          <w:szCs w:val="24"/>
        </w:rPr>
        <w:t xml:space="preserve">made by </w:t>
      </w:r>
      <w:r w:rsidR="00011397" w:rsidRPr="00011397">
        <w:rPr>
          <w:rFonts w:ascii="Garamond" w:eastAsia="Garamond" w:hAnsi="Garamond" w:cs="Garamond"/>
          <w:sz w:val="24"/>
          <w:szCs w:val="24"/>
        </w:rPr>
        <w:t>XXXX</w:t>
      </w:r>
      <w:r w:rsidRPr="00011397">
        <w:rPr>
          <w:rFonts w:ascii="Garamond" w:eastAsia="Garamond" w:hAnsi="Garamond" w:cs="Garamond"/>
          <w:color w:val="000000"/>
          <w:sz w:val="24"/>
          <w:szCs w:val="24"/>
        </w:rPr>
        <w:t>, 202</w:t>
      </w:r>
      <w:r w:rsidRPr="00011397">
        <w:rPr>
          <w:rFonts w:ascii="Garamond" w:eastAsia="Garamond" w:hAnsi="Garamond" w:cs="Garamond"/>
          <w:sz w:val="24"/>
          <w:szCs w:val="24"/>
        </w:rPr>
        <w:t>5</w:t>
      </w:r>
    </w:p>
    <w:p w14:paraId="00000033" w14:textId="1C9CBB8B" w:rsidR="003A162C" w:rsidRDefault="00180585">
      <w:pPr>
        <w:spacing w:after="140" w:line="240" w:lineRule="auto"/>
        <w:ind w:left="806"/>
        <w:jc w:val="both"/>
        <w:rPr>
          <w:rFonts w:ascii="Garamond" w:eastAsia="Garamond" w:hAnsi="Garamond" w:cs="Garamond"/>
          <w:sz w:val="24"/>
          <w:szCs w:val="24"/>
        </w:rPr>
      </w:pPr>
      <w:r>
        <w:rPr>
          <w:rFonts w:ascii="Garamond" w:eastAsia="Garamond" w:hAnsi="Garamond" w:cs="Garamond"/>
          <w:color w:val="000000"/>
          <w:sz w:val="24"/>
          <w:szCs w:val="24"/>
        </w:rPr>
        <w:t>Year 2: a payment of $</w:t>
      </w:r>
      <w:r>
        <w:rPr>
          <w:rFonts w:ascii="Garamond" w:eastAsia="Garamond" w:hAnsi="Garamond" w:cs="Garamond"/>
          <w:sz w:val="24"/>
          <w:szCs w:val="24"/>
        </w:rPr>
        <w:t>70</w:t>
      </w:r>
      <w:r>
        <w:rPr>
          <w:rFonts w:ascii="Garamond" w:eastAsia="Garamond" w:hAnsi="Garamond" w:cs="Garamond"/>
          <w:color w:val="000000"/>
          <w:sz w:val="24"/>
          <w:szCs w:val="24"/>
        </w:rPr>
        <w:t>,</w:t>
      </w:r>
      <w:r>
        <w:rPr>
          <w:rFonts w:ascii="Garamond" w:eastAsia="Garamond" w:hAnsi="Garamond" w:cs="Garamond"/>
          <w:sz w:val="24"/>
          <w:szCs w:val="24"/>
        </w:rPr>
        <w:t>72</w:t>
      </w:r>
      <w:r>
        <w:rPr>
          <w:rFonts w:ascii="Garamond" w:eastAsia="Garamond" w:hAnsi="Garamond" w:cs="Garamond"/>
          <w:color w:val="000000"/>
          <w:sz w:val="24"/>
          <w:szCs w:val="24"/>
        </w:rPr>
        <w:t>0 shall be made by May 3</w:t>
      </w:r>
      <w:r w:rsidR="009966AD">
        <w:rPr>
          <w:rFonts w:ascii="Garamond" w:eastAsia="Garamond" w:hAnsi="Garamond" w:cs="Garamond"/>
          <w:color w:val="000000"/>
          <w:sz w:val="24"/>
          <w:szCs w:val="24"/>
        </w:rPr>
        <w:t>0</w:t>
      </w:r>
      <w:r>
        <w:rPr>
          <w:rFonts w:ascii="Garamond" w:eastAsia="Garamond" w:hAnsi="Garamond" w:cs="Garamond"/>
          <w:color w:val="000000"/>
          <w:sz w:val="24"/>
          <w:szCs w:val="24"/>
        </w:rPr>
        <w:t>, 202</w:t>
      </w:r>
      <w:r>
        <w:rPr>
          <w:rFonts w:ascii="Garamond" w:eastAsia="Garamond" w:hAnsi="Garamond" w:cs="Garamond"/>
          <w:sz w:val="24"/>
          <w:szCs w:val="24"/>
        </w:rPr>
        <w:t>6</w:t>
      </w:r>
    </w:p>
    <w:p w14:paraId="00000034" w14:textId="77777777" w:rsidR="003A162C" w:rsidRDefault="00180585">
      <w:pPr>
        <w:numPr>
          <w:ilvl w:val="0"/>
          <w:numId w:val="7"/>
        </w:numPr>
        <w:pBdr>
          <w:top w:val="nil"/>
          <w:left w:val="nil"/>
          <w:bottom w:val="nil"/>
          <w:right w:val="nil"/>
          <w:between w:val="nil"/>
        </w:pBdr>
        <w:spacing w:after="140" w:line="240" w:lineRule="auto"/>
        <w:rPr>
          <w:rFonts w:ascii="Garamond" w:eastAsia="Garamond" w:hAnsi="Garamond" w:cs="Garamond"/>
          <w:color w:val="000000"/>
          <w:sz w:val="24"/>
          <w:szCs w:val="24"/>
        </w:rPr>
      </w:pPr>
      <w:r>
        <w:rPr>
          <w:rFonts w:ascii="Garamond" w:eastAsia="Garamond" w:hAnsi="Garamond" w:cs="Garamond"/>
          <w:b/>
          <w:color w:val="000000"/>
          <w:sz w:val="24"/>
          <w:szCs w:val="24"/>
        </w:rPr>
        <w:t>GRANT RENEWAL AND COST-OF-LIVING ESCALATION</w:t>
      </w:r>
    </w:p>
    <w:p w14:paraId="00000038" w14:textId="68A5DFD4" w:rsidR="003A162C" w:rsidRDefault="002C087F" w:rsidP="00D04700">
      <w:pPr>
        <w:spacing w:after="140" w:line="240" w:lineRule="auto"/>
        <w:rPr>
          <w:rFonts w:ascii="Garamond" w:eastAsia="Garamond" w:hAnsi="Garamond" w:cs="Garamond"/>
          <w:sz w:val="24"/>
          <w:szCs w:val="24"/>
        </w:rPr>
      </w:pPr>
      <w:r>
        <w:rPr>
          <w:rFonts w:ascii="Garamond" w:eastAsia="Garamond" w:hAnsi="Garamond" w:cs="Garamond"/>
          <w:sz w:val="24"/>
          <w:szCs w:val="24"/>
        </w:rPr>
        <w:t>This Agreement may be extended for additional two year terms b</w:t>
      </w:r>
      <w:r w:rsidR="00180585">
        <w:rPr>
          <w:rFonts w:ascii="Garamond" w:eastAsia="Garamond" w:hAnsi="Garamond" w:cs="Garamond"/>
          <w:sz w:val="24"/>
          <w:szCs w:val="24"/>
        </w:rPr>
        <w:t>y execution of a</w:t>
      </w:r>
      <w:r>
        <w:rPr>
          <w:rFonts w:ascii="Garamond" w:eastAsia="Garamond" w:hAnsi="Garamond" w:cs="Garamond"/>
          <w:sz w:val="24"/>
          <w:szCs w:val="24"/>
        </w:rPr>
        <w:t xml:space="preserve">n extension </w:t>
      </w:r>
      <w:r w:rsidR="00180585">
        <w:rPr>
          <w:rFonts w:ascii="Garamond" w:eastAsia="Garamond" w:hAnsi="Garamond" w:cs="Garamond"/>
          <w:sz w:val="24"/>
          <w:szCs w:val="24"/>
        </w:rPr>
        <w:t>letter between the authorized executive of each Party</w:t>
      </w:r>
      <w:r>
        <w:rPr>
          <w:rFonts w:ascii="Garamond" w:eastAsia="Garamond" w:hAnsi="Garamond" w:cs="Garamond"/>
          <w:sz w:val="24"/>
          <w:szCs w:val="24"/>
        </w:rPr>
        <w:t xml:space="preserve">. </w:t>
      </w:r>
      <w:r w:rsidRPr="002C087F">
        <w:rPr>
          <w:rFonts w:ascii="Garamond" w:eastAsia="Garamond" w:hAnsi="Garamond" w:cs="Garamond"/>
          <w:sz w:val="24"/>
          <w:szCs w:val="24"/>
        </w:rPr>
        <w:t xml:space="preserve"> </w:t>
      </w:r>
      <w:r>
        <w:rPr>
          <w:rFonts w:ascii="Garamond" w:eastAsia="Garamond" w:hAnsi="Garamond" w:cs="Garamond"/>
          <w:sz w:val="24"/>
          <w:szCs w:val="24"/>
        </w:rPr>
        <w:t>The baseline annualized value of the award shall be $</w:t>
      </w:r>
      <w:r w:rsidR="00F86331">
        <w:rPr>
          <w:rFonts w:ascii="Garamond" w:eastAsia="Garamond" w:hAnsi="Garamond" w:cs="Garamond"/>
          <w:sz w:val="24"/>
          <w:szCs w:val="24"/>
        </w:rPr>
        <w:t>70</w:t>
      </w:r>
      <w:r>
        <w:rPr>
          <w:rFonts w:ascii="Garamond" w:eastAsia="Garamond" w:hAnsi="Garamond" w:cs="Garamond"/>
          <w:sz w:val="24"/>
          <w:szCs w:val="24"/>
        </w:rPr>
        <w:t>,</w:t>
      </w:r>
      <w:r w:rsidR="00F86331">
        <w:rPr>
          <w:rFonts w:ascii="Garamond" w:eastAsia="Garamond" w:hAnsi="Garamond" w:cs="Garamond"/>
          <w:sz w:val="24"/>
          <w:szCs w:val="24"/>
        </w:rPr>
        <w:t>72</w:t>
      </w:r>
      <w:r>
        <w:rPr>
          <w:rFonts w:ascii="Garamond" w:eastAsia="Garamond" w:hAnsi="Garamond" w:cs="Garamond"/>
          <w:sz w:val="24"/>
          <w:szCs w:val="24"/>
        </w:rPr>
        <w:t>0 in 2025 dollars and shall escalate by 4% annually thereafter to adjust for increases in the cost of living.</w:t>
      </w:r>
    </w:p>
    <w:p w14:paraId="00000039" w14:textId="77777777" w:rsidR="003A162C" w:rsidRDefault="00180585">
      <w:pPr>
        <w:numPr>
          <w:ilvl w:val="0"/>
          <w:numId w:val="7"/>
        </w:numPr>
        <w:pBdr>
          <w:top w:val="nil"/>
          <w:left w:val="nil"/>
          <w:bottom w:val="nil"/>
          <w:right w:val="nil"/>
          <w:between w:val="nil"/>
        </w:pBdr>
        <w:spacing w:after="140" w:line="240" w:lineRule="auto"/>
        <w:rPr>
          <w:rFonts w:ascii="Garamond" w:eastAsia="Garamond" w:hAnsi="Garamond" w:cs="Garamond"/>
          <w:color w:val="000000"/>
          <w:sz w:val="24"/>
          <w:szCs w:val="24"/>
        </w:rPr>
      </w:pPr>
      <w:r>
        <w:rPr>
          <w:rFonts w:ascii="Garamond" w:eastAsia="Garamond" w:hAnsi="Garamond" w:cs="Garamond"/>
          <w:b/>
          <w:color w:val="000000"/>
          <w:sz w:val="24"/>
          <w:szCs w:val="24"/>
        </w:rPr>
        <w:t>MISCELLANEOUS</w:t>
      </w:r>
    </w:p>
    <w:p w14:paraId="0000003A" w14:textId="5E47F897" w:rsidR="003A162C" w:rsidRDefault="00180585">
      <w:pPr>
        <w:numPr>
          <w:ilvl w:val="0"/>
          <w:numId w:val="1"/>
        </w:numPr>
        <w:jc w:val="both"/>
        <w:rPr>
          <w:rFonts w:ascii="Garamond" w:eastAsia="Garamond" w:hAnsi="Garamond" w:cs="Garamond"/>
          <w:sz w:val="24"/>
          <w:szCs w:val="24"/>
        </w:rPr>
      </w:pPr>
      <w:r>
        <w:rPr>
          <w:rFonts w:ascii="Garamond" w:eastAsia="Garamond" w:hAnsi="Garamond" w:cs="Garamond"/>
          <w:sz w:val="24"/>
          <w:szCs w:val="24"/>
        </w:rPr>
        <w:t xml:space="preserve">FERPA:  The City recognizes that SCU is an educational institution subject to the Family Educational Rights and Privacy Act, 20 U.S.C. § 1232g; 34 CFR Part 99 (“FERPA”) and that </w:t>
      </w:r>
      <w:r w:rsidR="00015648">
        <w:rPr>
          <w:rFonts w:ascii="Garamond" w:eastAsia="Garamond" w:hAnsi="Garamond" w:cs="Garamond"/>
          <w:sz w:val="24"/>
          <w:szCs w:val="24"/>
        </w:rPr>
        <w:t>t</w:t>
      </w:r>
      <w:r>
        <w:rPr>
          <w:rFonts w:ascii="Garamond" w:eastAsia="Garamond" w:hAnsi="Garamond" w:cs="Garamond"/>
          <w:sz w:val="24"/>
          <w:szCs w:val="24"/>
        </w:rPr>
        <w:t>he City may have access to student information during the performance of the Agreement. The City agrees that it is a “School Official” (as that term is used in 34 CFR Part 99, §99.31(a)(1)(i)(B)) with a “legitimate educational interest” in any student data that is protected by FERPA and, therefore, the City agrees that with respect to all student data that is protected by FERPA, to the extent that the City accesses unencrypted student data that is subject to FERPA, the City will comply with all obligations of a School Official with respect to such access.</w:t>
      </w:r>
    </w:p>
    <w:p w14:paraId="7CBC2706" w14:textId="46923A89" w:rsidR="00274E09" w:rsidRDefault="00274E09" w:rsidP="00274E09">
      <w:pPr>
        <w:numPr>
          <w:ilvl w:val="0"/>
          <w:numId w:val="1"/>
        </w:numPr>
        <w:jc w:val="both"/>
        <w:rPr>
          <w:rFonts w:ascii="Garamond" w:eastAsia="Garamond" w:hAnsi="Garamond" w:cs="Garamond"/>
          <w:sz w:val="24"/>
          <w:szCs w:val="24"/>
        </w:rPr>
      </w:pPr>
      <w:r>
        <w:rPr>
          <w:rFonts w:ascii="Garamond" w:eastAsia="Garamond" w:hAnsi="Garamond" w:cs="Garamond"/>
          <w:sz w:val="24"/>
          <w:szCs w:val="24"/>
        </w:rPr>
        <w:t xml:space="preserve">Intellectual Property Ownership: The Parties agree that, except as specifically provided herein, all deliverables described in Section II of the Agreement (“Deliverables”) are the property of SCU and that all copyrightable material, notes, records, drawings, designs, inventions, improvements, developments, discoveries and trade secrets conceived, discovered, developed or reduced to practice by SCU, solely or in collaboration with others, during the term of this Agreement and arising out of, or in connection with, the performance of this Agreement (collectively, “Inventions”), are the sole property of SCU. To the extent that SCU Intellectual Property is incorporated into any Deliverables, as described under Section II of this Agreement, SCU grants the City an irrevocable, nonexclusive, non-transferable, royalty-free, limited license for the City to use SCU Intellectual Property to the extent necessary to provide such Deliverables and for the City’s use only. </w:t>
      </w:r>
    </w:p>
    <w:p w14:paraId="00000049" w14:textId="77777777" w:rsidR="003A162C" w:rsidRDefault="00180585">
      <w:pPr>
        <w:spacing w:after="200"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This Agreement contains the entire agreement of the Parties with respect to the matters covered hereby, and no agreement, statement or promise made by either the City or SCU which is not </w:t>
      </w:r>
      <w:r>
        <w:rPr>
          <w:rFonts w:ascii="Garamond" w:eastAsia="Garamond" w:hAnsi="Garamond" w:cs="Garamond"/>
          <w:color w:val="000000"/>
          <w:sz w:val="24"/>
          <w:szCs w:val="24"/>
        </w:rPr>
        <w:lastRenderedPageBreak/>
        <w:t xml:space="preserve">contained herein, shall be valid or binding.  No prior agreement, understanding or representation pertaining to any matters covered hereby shall be effective for any purpose.  </w:t>
      </w:r>
    </w:p>
    <w:p w14:paraId="0000004A" w14:textId="77777777" w:rsidR="003A162C" w:rsidRDefault="00180585">
      <w:pPr>
        <w:spacing w:after="200" w:line="240" w:lineRule="auto"/>
        <w:jc w:val="both"/>
        <w:rPr>
          <w:rFonts w:ascii="Garamond" w:eastAsia="Garamond" w:hAnsi="Garamond" w:cs="Garamond"/>
          <w:color w:val="000000"/>
          <w:sz w:val="12"/>
          <w:szCs w:val="12"/>
        </w:rPr>
      </w:pPr>
      <w:r>
        <w:rPr>
          <w:rFonts w:ascii="Garamond" w:eastAsia="Garamond" w:hAnsi="Garamond" w:cs="Garamond"/>
          <w:color w:val="000000"/>
          <w:sz w:val="24"/>
          <w:szCs w:val="24"/>
        </w:rPr>
        <w:t>By their execution of this Agreement below, the Parties are to be bound by this Agreement.</w:t>
      </w:r>
      <w:r>
        <w:rPr>
          <w:rFonts w:ascii="Garamond" w:eastAsia="Garamond" w:hAnsi="Garamond" w:cs="Garamond"/>
        </w:rPr>
        <w:br/>
      </w:r>
    </w:p>
    <w:p w14:paraId="0000004B" w14:textId="77777777" w:rsidR="003A162C" w:rsidRDefault="00180585">
      <w:pPr>
        <w:spacing w:after="0" w:line="240" w:lineRule="auto"/>
        <w:jc w:val="both"/>
        <w:rPr>
          <w:rFonts w:ascii="Garamond" w:eastAsia="Garamond" w:hAnsi="Garamond" w:cs="Garamond"/>
          <w:b/>
          <w:sz w:val="24"/>
          <w:szCs w:val="24"/>
        </w:rPr>
      </w:pPr>
      <w:r>
        <w:rPr>
          <w:rFonts w:ascii="Garamond" w:eastAsia="Garamond" w:hAnsi="Garamond" w:cs="Garamond"/>
          <w:b/>
          <w:color w:val="000000"/>
          <w:sz w:val="24"/>
          <w:szCs w:val="24"/>
        </w:rPr>
        <w:t>CITY OF SANTA CLARA</w:t>
      </w:r>
    </w:p>
    <w:p w14:paraId="0000004C" w14:textId="77777777" w:rsidR="003A162C" w:rsidRDefault="003A162C">
      <w:pPr>
        <w:spacing w:after="0" w:line="240" w:lineRule="auto"/>
        <w:jc w:val="both"/>
        <w:rPr>
          <w:rFonts w:ascii="Garamond" w:eastAsia="Garamond" w:hAnsi="Garamond" w:cs="Garamond"/>
          <w:b/>
          <w:sz w:val="24"/>
          <w:szCs w:val="24"/>
        </w:rPr>
      </w:pPr>
    </w:p>
    <w:p w14:paraId="0000004D" w14:textId="77777777" w:rsidR="003A162C" w:rsidRDefault="003A162C">
      <w:pPr>
        <w:spacing w:after="0" w:line="240" w:lineRule="auto"/>
        <w:jc w:val="both"/>
        <w:rPr>
          <w:rFonts w:ascii="Garamond" w:eastAsia="Garamond" w:hAnsi="Garamond" w:cs="Garamond"/>
          <w:b/>
          <w:sz w:val="24"/>
          <w:szCs w:val="24"/>
        </w:rPr>
      </w:pPr>
    </w:p>
    <w:p w14:paraId="0000004E" w14:textId="08F3BD19" w:rsidR="003A162C" w:rsidRDefault="00180585">
      <w:pPr>
        <w:spacing w:after="200" w:line="240" w:lineRule="auto"/>
        <w:jc w:val="both"/>
        <w:rPr>
          <w:rFonts w:ascii="Garamond" w:eastAsia="Garamond" w:hAnsi="Garamond" w:cs="Garamond"/>
          <w:sz w:val="24"/>
          <w:szCs w:val="24"/>
        </w:rPr>
      </w:pPr>
      <w:r>
        <w:rPr>
          <w:rFonts w:ascii="Garamond" w:eastAsia="Garamond" w:hAnsi="Garamond" w:cs="Garamond"/>
          <w:sz w:val="24"/>
          <w:szCs w:val="24"/>
        </w:rPr>
        <w:t>_____________________________________________</w:t>
      </w:r>
      <w:r>
        <w:rPr>
          <w:rFonts w:ascii="Garamond" w:eastAsia="Garamond" w:hAnsi="Garamond" w:cs="Garamond"/>
          <w:sz w:val="24"/>
          <w:szCs w:val="24"/>
        </w:rPr>
        <w:tab/>
      </w:r>
      <w:r>
        <w:rPr>
          <w:rFonts w:ascii="Garamond" w:eastAsia="Garamond" w:hAnsi="Garamond" w:cs="Garamond"/>
          <w:sz w:val="24"/>
          <w:szCs w:val="24"/>
        </w:rPr>
        <w:tab/>
        <w:t>________________________</w:t>
      </w:r>
      <w:r>
        <w:rPr>
          <w:rFonts w:ascii="Garamond" w:eastAsia="Garamond" w:hAnsi="Garamond" w:cs="Garamond"/>
          <w:sz w:val="24"/>
          <w:szCs w:val="24"/>
        </w:rPr>
        <w:br/>
      </w:r>
      <w:proofErr w:type="spellStart"/>
      <w:r>
        <w:rPr>
          <w:rFonts w:ascii="Garamond" w:eastAsia="Garamond" w:hAnsi="Garamond" w:cs="Garamond"/>
          <w:sz w:val="24"/>
          <w:szCs w:val="24"/>
        </w:rPr>
        <w:t>Jōvan</w:t>
      </w:r>
      <w:proofErr w:type="spellEnd"/>
      <w:r>
        <w:rPr>
          <w:rFonts w:ascii="Garamond" w:eastAsia="Garamond" w:hAnsi="Garamond" w:cs="Garamond"/>
          <w:sz w:val="24"/>
          <w:szCs w:val="24"/>
        </w:rPr>
        <w:t xml:space="preserve"> Grogan</w:t>
      </w:r>
      <w:r>
        <w:rPr>
          <w:rFonts w:ascii="Garamond" w:eastAsia="Garamond" w:hAnsi="Garamond" w:cs="Garamond"/>
          <w:color w:val="000000"/>
          <w:sz w:val="24"/>
          <w:szCs w:val="24"/>
        </w:rPr>
        <w:tab/>
      </w:r>
      <w:r>
        <w:rPr>
          <w:rFonts w:ascii="Garamond" w:eastAsia="Garamond" w:hAnsi="Garamond" w:cs="Garamond"/>
          <w:color w:val="000000"/>
          <w:sz w:val="24"/>
          <w:szCs w:val="24"/>
        </w:rPr>
        <w:tab/>
      </w:r>
      <w:r>
        <w:rPr>
          <w:rFonts w:ascii="Garamond" w:eastAsia="Garamond" w:hAnsi="Garamond" w:cs="Garamond"/>
          <w:color w:val="000000"/>
          <w:sz w:val="24"/>
          <w:szCs w:val="24"/>
        </w:rPr>
        <w:tab/>
      </w:r>
      <w:r>
        <w:rPr>
          <w:rFonts w:ascii="Garamond" w:eastAsia="Garamond" w:hAnsi="Garamond" w:cs="Garamond"/>
          <w:color w:val="000000"/>
          <w:sz w:val="24"/>
          <w:szCs w:val="24"/>
        </w:rPr>
        <w:tab/>
      </w:r>
      <w:r>
        <w:rPr>
          <w:rFonts w:ascii="Garamond" w:eastAsia="Garamond" w:hAnsi="Garamond" w:cs="Garamond"/>
          <w:color w:val="000000"/>
          <w:sz w:val="24"/>
          <w:szCs w:val="24"/>
        </w:rPr>
        <w:tab/>
      </w:r>
      <w:r>
        <w:rPr>
          <w:rFonts w:ascii="Garamond" w:eastAsia="Garamond" w:hAnsi="Garamond" w:cs="Garamond"/>
          <w:color w:val="000000"/>
          <w:sz w:val="24"/>
          <w:szCs w:val="24"/>
        </w:rPr>
        <w:tab/>
      </w:r>
      <w:r>
        <w:rPr>
          <w:rFonts w:ascii="Garamond" w:eastAsia="Garamond" w:hAnsi="Garamond" w:cs="Garamond"/>
          <w:color w:val="000000"/>
          <w:sz w:val="24"/>
          <w:szCs w:val="24"/>
        </w:rPr>
        <w:tab/>
      </w:r>
      <w:r>
        <w:rPr>
          <w:rFonts w:ascii="Garamond" w:eastAsia="Garamond" w:hAnsi="Garamond" w:cs="Garamond"/>
          <w:color w:val="000000"/>
          <w:sz w:val="24"/>
          <w:szCs w:val="24"/>
        </w:rPr>
        <w:tab/>
        <w:t>Date</w:t>
      </w:r>
      <w:r>
        <w:rPr>
          <w:rFonts w:ascii="Garamond" w:eastAsia="Garamond" w:hAnsi="Garamond" w:cs="Garamond"/>
          <w:sz w:val="24"/>
          <w:szCs w:val="24"/>
        </w:rPr>
        <w:br/>
      </w:r>
      <w:r>
        <w:rPr>
          <w:rFonts w:ascii="Garamond" w:eastAsia="Garamond" w:hAnsi="Garamond" w:cs="Garamond"/>
          <w:color w:val="000000"/>
          <w:sz w:val="24"/>
          <w:szCs w:val="24"/>
        </w:rPr>
        <w:t>City Manager</w:t>
      </w:r>
    </w:p>
    <w:p w14:paraId="0000004F" w14:textId="77777777" w:rsidR="003A162C" w:rsidRDefault="00180585">
      <w:pPr>
        <w:spacing w:after="200" w:line="240" w:lineRule="auto"/>
        <w:jc w:val="both"/>
        <w:rPr>
          <w:rFonts w:ascii="Garamond" w:eastAsia="Garamond" w:hAnsi="Garamond" w:cs="Garamond"/>
          <w:b/>
          <w:color w:val="000000"/>
          <w:sz w:val="24"/>
          <w:szCs w:val="24"/>
        </w:rPr>
      </w:pPr>
      <w:r>
        <w:rPr>
          <w:rFonts w:ascii="Garamond" w:eastAsia="Garamond" w:hAnsi="Garamond" w:cs="Garamond"/>
          <w:b/>
          <w:color w:val="000000"/>
          <w:sz w:val="24"/>
          <w:szCs w:val="24"/>
        </w:rPr>
        <w:t>Approved as to Form</w:t>
      </w:r>
    </w:p>
    <w:p w14:paraId="00000050" w14:textId="77777777" w:rsidR="003A162C" w:rsidRDefault="003A162C">
      <w:pPr>
        <w:spacing w:after="200" w:line="240" w:lineRule="auto"/>
        <w:ind w:left="2160" w:firstLine="720"/>
        <w:jc w:val="both"/>
        <w:rPr>
          <w:rFonts w:ascii="Garamond" w:eastAsia="Garamond" w:hAnsi="Garamond" w:cs="Garamond"/>
          <w:sz w:val="24"/>
          <w:szCs w:val="24"/>
        </w:rPr>
      </w:pPr>
    </w:p>
    <w:p w14:paraId="4B8903C8" w14:textId="77777777" w:rsidR="00D04700" w:rsidRDefault="00180585">
      <w:pPr>
        <w:spacing w:after="200" w:line="240" w:lineRule="auto"/>
        <w:jc w:val="both"/>
        <w:rPr>
          <w:rFonts w:ascii="Garamond" w:eastAsia="Garamond" w:hAnsi="Garamond" w:cs="Garamond"/>
          <w:sz w:val="24"/>
          <w:szCs w:val="24"/>
        </w:rPr>
      </w:pPr>
      <w:r>
        <w:rPr>
          <w:rFonts w:ascii="Garamond" w:eastAsia="Garamond" w:hAnsi="Garamond" w:cs="Garamond"/>
          <w:sz w:val="24"/>
          <w:szCs w:val="24"/>
        </w:rPr>
        <w:t>_____________________________________________</w:t>
      </w:r>
      <w:r>
        <w:rPr>
          <w:rFonts w:ascii="Garamond" w:eastAsia="Garamond" w:hAnsi="Garamond" w:cs="Garamond"/>
          <w:sz w:val="24"/>
          <w:szCs w:val="24"/>
        </w:rPr>
        <w:tab/>
        <w:t>________________________</w:t>
      </w:r>
    </w:p>
    <w:p w14:paraId="00000051" w14:textId="6262F5A2" w:rsidR="003A162C" w:rsidRDefault="00E1765E">
      <w:pPr>
        <w:spacing w:after="200" w:line="240" w:lineRule="auto"/>
        <w:jc w:val="both"/>
        <w:rPr>
          <w:rFonts w:ascii="Garamond" w:eastAsia="Garamond" w:hAnsi="Garamond" w:cs="Garamond"/>
          <w:b/>
          <w:color w:val="000000"/>
          <w:sz w:val="24"/>
          <w:szCs w:val="24"/>
        </w:rPr>
      </w:pPr>
      <w:r>
        <w:rPr>
          <w:rFonts w:ascii="Garamond" w:eastAsia="Garamond" w:hAnsi="Garamond" w:cs="Garamond"/>
          <w:color w:val="000000"/>
          <w:sz w:val="24"/>
          <w:szCs w:val="24"/>
        </w:rPr>
        <w:t xml:space="preserve">Glen R. Googins </w:t>
      </w:r>
      <w:r w:rsidR="00180585">
        <w:rPr>
          <w:rFonts w:ascii="Garamond" w:eastAsia="Garamond" w:hAnsi="Garamond" w:cs="Garamond"/>
          <w:color w:val="000000"/>
          <w:sz w:val="24"/>
          <w:szCs w:val="24"/>
        </w:rPr>
        <w:tab/>
      </w:r>
      <w:r w:rsidR="00180585">
        <w:rPr>
          <w:rFonts w:ascii="Garamond" w:eastAsia="Garamond" w:hAnsi="Garamond" w:cs="Garamond"/>
          <w:color w:val="000000"/>
          <w:sz w:val="24"/>
          <w:szCs w:val="24"/>
        </w:rPr>
        <w:tab/>
      </w:r>
      <w:r w:rsidR="00180585">
        <w:rPr>
          <w:rFonts w:ascii="Garamond" w:eastAsia="Garamond" w:hAnsi="Garamond" w:cs="Garamond"/>
          <w:color w:val="000000"/>
          <w:sz w:val="24"/>
          <w:szCs w:val="24"/>
        </w:rPr>
        <w:tab/>
      </w:r>
      <w:r w:rsidR="00180585">
        <w:rPr>
          <w:rFonts w:ascii="Garamond" w:eastAsia="Garamond" w:hAnsi="Garamond" w:cs="Garamond"/>
          <w:color w:val="000000"/>
          <w:sz w:val="24"/>
          <w:szCs w:val="24"/>
        </w:rPr>
        <w:tab/>
      </w:r>
      <w:r w:rsidR="00180585">
        <w:rPr>
          <w:rFonts w:ascii="Garamond" w:eastAsia="Garamond" w:hAnsi="Garamond" w:cs="Garamond"/>
          <w:color w:val="000000"/>
          <w:sz w:val="24"/>
          <w:szCs w:val="24"/>
        </w:rPr>
        <w:tab/>
      </w:r>
      <w:r w:rsidR="00180585">
        <w:rPr>
          <w:rFonts w:ascii="Garamond" w:eastAsia="Garamond" w:hAnsi="Garamond" w:cs="Garamond"/>
          <w:color w:val="000000"/>
          <w:sz w:val="24"/>
          <w:szCs w:val="24"/>
        </w:rPr>
        <w:tab/>
      </w:r>
      <w:r w:rsidR="00180585">
        <w:rPr>
          <w:rFonts w:ascii="Garamond" w:eastAsia="Garamond" w:hAnsi="Garamond" w:cs="Garamond"/>
          <w:color w:val="000000"/>
          <w:sz w:val="24"/>
          <w:szCs w:val="24"/>
        </w:rPr>
        <w:tab/>
        <w:t>Date</w:t>
      </w:r>
      <w:r w:rsidR="00180585">
        <w:rPr>
          <w:rFonts w:ascii="Garamond" w:eastAsia="Garamond" w:hAnsi="Garamond" w:cs="Garamond"/>
          <w:sz w:val="24"/>
          <w:szCs w:val="24"/>
        </w:rPr>
        <w:br/>
      </w:r>
      <w:r w:rsidR="00180585">
        <w:rPr>
          <w:rFonts w:ascii="Garamond" w:eastAsia="Garamond" w:hAnsi="Garamond" w:cs="Garamond"/>
          <w:color w:val="000000"/>
          <w:sz w:val="24"/>
          <w:szCs w:val="24"/>
        </w:rPr>
        <w:t>City Attorney</w:t>
      </w:r>
    </w:p>
    <w:p w14:paraId="00000052" w14:textId="77777777" w:rsidR="003A162C" w:rsidRDefault="00180585">
      <w:pPr>
        <w:spacing w:after="200" w:line="240" w:lineRule="auto"/>
        <w:rPr>
          <w:rFonts w:ascii="Garamond" w:eastAsia="Garamond" w:hAnsi="Garamond" w:cs="Garamond"/>
        </w:rPr>
      </w:pPr>
      <w:r>
        <w:rPr>
          <w:rFonts w:ascii="Garamond" w:eastAsia="Garamond" w:hAnsi="Garamond" w:cs="Garamond"/>
          <w:b/>
          <w:color w:val="000000"/>
          <w:sz w:val="24"/>
          <w:szCs w:val="24"/>
        </w:rPr>
        <w:t>SANTA CLARA UNIVERSITY</w:t>
      </w:r>
      <w:r>
        <w:rPr>
          <w:rFonts w:ascii="Garamond" w:eastAsia="Garamond" w:hAnsi="Garamond" w:cs="Garamond"/>
          <w:sz w:val="24"/>
          <w:szCs w:val="24"/>
        </w:rPr>
        <w:br/>
      </w:r>
      <w:r>
        <w:rPr>
          <w:rFonts w:ascii="Garamond" w:eastAsia="Garamond" w:hAnsi="Garamond" w:cs="Garamond"/>
          <w:sz w:val="24"/>
          <w:szCs w:val="24"/>
        </w:rPr>
        <w:br/>
      </w:r>
      <w:r>
        <w:rPr>
          <w:rFonts w:ascii="Garamond" w:eastAsia="Garamond" w:hAnsi="Garamond" w:cs="Garamond"/>
          <w:sz w:val="24"/>
          <w:szCs w:val="24"/>
        </w:rPr>
        <w:br/>
      </w:r>
      <w:r>
        <w:rPr>
          <w:rFonts w:ascii="Garamond" w:eastAsia="Garamond" w:hAnsi="Garamond" w:cs="Garamond"/>
          <w:sz w:val="24"/>
          <w:szCs w:val="24"/>
        </w:rPr>
        <w:br/>
      </w:r>
      <w:r>
        <w:rPr>
          <w:rFonts w:ascii="Garamond" w:eastAsia="Garamond" w:hAnsi="Garamond" w:cs="Garamond"/>
          <w:color w:val="000000"/>
          <w:sz w:val="24"/>
          <w:szCs w:val="24"/>
        </w:rPr>
        <w:t>_____________________________________________</w:t>
      </w:r>
      <w:r>
        <w:rPr>
          <w:rFonts w:ascii="Garamond" w:eastAsia="Garamond" w:hAnsi="Garamond" w:cs="Garamond"/>
          <w:color w:val="000000"/>
          <w:sz w:val="24"/>
          <w:szCs w:val="24"/>
        </w:rPr>
        <w:tab/>
      </w:r>
      <w:r>
        <w:rPr>
          <w:rFonts w:ascii="Garamond" w:eastAsia="Garamond" w:hAnsi="Garamond" w:cs="Garamond"/>
          <w:color w:val="000000"/>
          <w:sz w:val="24"/>
          <w:szCs w:val="24"/>
        </w:rPr>
        <w:tab/>
        <w:t>________________________</w:t>
      </w:r>
      <w:r>
        <w:rPr>
          <w:rFonts w:ascii="Garamond" w:eastAsia="Garamond" w:hAnsi="Garamond" w:cs="Garamond"/>
          <w:color w:val="000000"/>
          <w:sz w:val="24"/>
          <w:szCs w:val="24"/>
        </w:rPr>
        <w:br/>
        <w:t>Julie H. Sullivan, President</w:t>
      </w:r>
      <w:r>
        <w:rPr>
          <w:rFonts w:ascii="Garamond" w:eastAsia="Garamond" w:hAnsi="Garamond" w:cs="Garamond"/>
          <w:color w:val="000000"/>
          <w:sz w:val="24"/>
          <w:szCs w:val="24"/>
        </w:rPr>
        <w:tab/>
      </w:r>
      <w:r>
        <w:rPr>
          <w:rFonts w:ascii="Garamond" w:eastAsia="Garamond" w:hAnsi="Garamond" w:cs="Garamond"/>
          <w:color w:val="000000"/>
          <w:sz w:val="24"/>
          <w:szCs w:val="24"/>
        </w:rPr>
        <w:tab/>
      </w:r>
      <w:r>
        <w:rPr>
          <w:rFonts w:ascii="Garamond" w:eastAsia="Garamond" w:hAnsi="Garamond" w:cs="Garamond"/>
          <w:color w:val="000000"/>
          <w:sz w:val="24"/>
          <w:szCs w:val="24"/>
        </w:rPr>
        <w:tab/>
      </w:r>
      <w:r>
        <w:rPr>
          <w:rFonts w:ascii="Garamond" w:eastAsia="Garamond" w:hAnsi="Garamond" w:cs="Garamond"/>
          <w:color w:val="000000"/>
          <w:sz w:val="24"/>
          <w:szCs w:val="24"/>
        </w:rPr>
        <w:tab/>
      </w:r>
      <w:r>
        <w:rPr>
          <w:rFonts w:ascii="Garamond" w:eastAsia="Garamond" w:hAnsi="Garamond" w:cs="Garamond"/>
          <w:color w:val="000000"/>
          <w:sz w:val="24"/>
          <w:szCs w:val="24"/>
        </w:rPr>
        <w:tab/>
      </w:r>
      <w:r>
        <w:rPr>
          <w:rFonts w:ascii="Garamond" w:eastAsia="Garamond" w:hAnsi="Garamond" w:cs="Garamond"/>
          <w:color w:val="000000"/>
          <w:sz w:val="24"/>
          <w:szCs w:val="24"/>
        </w:rPr>
        <w:tab/>
        <w:t>Date</w:t>
      </w:r>
    </w:p>
    <w:sectPr w:rsidR="003A162C">
      <w:headerReference w:type="default" r:id="rId8"/>
      <w:footerReference w:type="even" r:id="rId9"/>
      <w:footerReference w:type="default" r:id="rId10"/>
      <w:pgSz w:w="12240" w:h="15840"/>
      <w:pgMar w:top="1440" w:right="1440" w:bottom="1323"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A6790" w14:textId="77777777" w:rsidR="00B47223" w:rsidRDefault="00B47223">
      <w:pPr>
        <w:spacing w:after="0" w:line="240" w:lineRule="auto"/>
      </w:pPr>
      <w:r>
        <w:separator/>
      </w:r>
    </w:p>
  </w:endnote>
  <w:endnote w:type="continuationSeparator" w:id="0">
    <w:p w14:paraId="4067037F" w14:textId="77777777" w:rsidR="00B47223" w:rsidRDefault="00B47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981F442D-EFD6-4F2C-BA9C-A08910C9B618}"/>
    <w:embedBold r:id="rId2" w:fontKey="{7C2402A8-3146-43D5-A589-6287D8EB1D61}"/>
    <w:embedItalic r:id="rId3" w:fontKey="{063DD9E5-78D9-4381-9E81-3578A739490B}"/>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C65C4E4B-2E6C-4473-B7C0-26F932543E55}"/>
    <w:embedBold r:id="rId5" w:fontKey="{8BB29C1D-5175-48E6-AB08-6E03F06619FD}"/>
  </w:font>
  <w:font w:name="Segoe UI">
    <w:panose1 w:val="020B0502040204020203"/>
    <w:charset w:val="00"/>
    <w:family w:val="swiss"/>
    <w:pitch w:val="variable"/>
    <w:sig w:usb0="E4002EFF" w:usb1="C000E47F" w:usb2="00000009" w:usb3="00000000" w:csb0="000001FF" w:csb1="00000000"/>
    <w:embedRegular r:id="rId6" w:fontKey="{D743A553-77F9-4012-9B34-1AF0459677AD}"/>
  </w:font>
  <w:font w:name="Georgia">
    <w:panose1 w:val="02040502050405020303"/>
    <w:charset w:val="00"/>
    <w:family w:val="roman"/>
    <w:pitch w:val="variable"/>
    <w:sig w:usb0="00000287" w:usb1="00000000" w:usb2="00000000" w:usb3="00000000" w:csb0="0000009F" w:csb1="00000000"/>
    <w:embedRegular r:id="rId7" w:fontKey="{1F765539-F818-4D05-8B29-20D28C68A95D}"/>
    <w:embedItalic r:id="rId8" w:fontKey="{F54DE7BF-C5AA-48AF-8E37-0E0041E80F7B}"/>
  </w:font>
  <w:font w:name="Calibri Light">
    <w:panose1 w:val="020F0302020204030204"/>
    <w:charset w:val="00"/>
    <w:family w:val="swiss"/>
    <w:pitch w:val="variable"/>
    <w:sig w:usb0="E4002EFF" w:usb1="C000247B" w:usb2="00000009" w:usb3="00000000" w:csb0="000001FF" w:csb1="00000000"/>
    <w:embedRegular r:id="rId9" w:fontKey="{8521E89F-7DCF-4447-B1DA-855BC6782F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5" w14:textId="77777777" w:rsidR="003A162C" w:rsidRDefault="0018058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sidR="00011397">
      <w:rPr>
        <w:color w:val="000000"/>
      </w:rPr>
      <w:fldChar w:fldCharType="separate"/>
    </w:r>
    <w:r>
      <w:rPr>
        <w:color w:val="000000"/>
      </w:rPr>
      <w:fldChar w:fldCharType="end"/>
    </w:r>
  </w:p>
  <w:p w14:paraId="00000056" w14:textId="77777777" w:rsidR="003A162C" w:rsidRDefault="003A162C">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4" w14:textId="7E9BC98D" w:rsidR="003A162C" w:rsidRDefault="00180585">
    <w:pPr>
      <w:pBdr>
        <w:top w:val="nil"/>
        <w:left w:val="nil"/>
        <w:bottom w:val="nil"/>
        <w:right w:val="nil"/>
        <w:between w:val="nil"/>
      </w:pBdr>
      <w:tabs>
        <w:tab w:val="center" w:pos="4680"/>
        <w:tab w:val="right" w:pos="9360"/>
      </w:tabs>
      <w:spacing w:after="0" w:line="240" w:lineRule="auto"/>
      <w:jc w:val="right"/>
      <w:rPr>
        <w:rFonts w:ascii="Garamond" w:eastAsia="Garamond" w:hAnsi="Garamond" w:cs="Garamond"/>
        <w:color w:val="000000"/>
      </w:rPr>
    </w:pPr>
    <w:r>
      <w:rPr>
        <w:rFonts w:ascii="Garamond" w:eastAsia="Garamond" w:hAnsi="Garamond" w:cs="Garamond"/>
        <w:color w:val="000000"/>
      </w:rPr>
      <w:t>Silicon Valley Power/City of Santa Clara Grant Agreement (</w:t>
    </w:r>
    <w:r w:rsidR="004B2BF2" w:rsidRPr="004B2BF2">
      <w:rPr>
        <w:rFonts w:ascii="Garamond" w:eastAsia="Garamond" w:hAnsi="Garamond" w:cs="Garamond"/>
        <w:color w:val="000000"/>
      </w:rPr>
      <w:t>April 2025</w:t>
    </w:r>
    <w:r>
      <w:rPr>
        <w:rFonts w:ascii="Garamond" w:eastAsia="Garamond" w:hAnsi="Garamond" w:cs="Garamond"/>
        <w:color w:val="000000"/>
      </w:rPr>
      <w:t xml:space="preserve">) – Page </w:t>
    </w: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Pr>
        <w:rFonts w:ascii="Garamond" w:eastAsia="Garamond" w:hAnsi="Garamond" w:cs="Garamond"/>
        <w:noProof/>
        <w:color w:val="000000"/>
      </w:rPr>
      <w:t>1</w:t>
    </w:r>
    <w:r>
      <w:rPr>
        <w:rFonts w:ascii="Garamond" w:eastAsia="Garamond" w:hAnsi="Garamond" w:cs="Garamond"/>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B266D" w14:textId="77777777" w:rsidR="00B47223" w:rsidRDefault="00B47223">
      <w:pPr>
        <w:spacing w:after="0" w:line="240" w:lineRule="auto"/>
      </w:pPr>
      <w:r>
        <w:separator/>
      </w:r>
    </w:p>
  </w:footnote>
  <w:footnote w:type="continuationSeparator" w:id="0">
    <w:p w14:paraId="04E55F27" w14:textId="77777777" w:rsidR="00B47223" w:rsidRDefault="00B47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3" w14:textId="77777777" w:rsidR="003A162C" w:rsidRDefault="003A162C">
    <w:pPr>
      <w:pBdr>
        <w:top w:val="nil"/>
        <w:left w:val="nil"/>
        <w:bottom w:val="nil"/>
        <w:right w:val="nil"/>
        <w:between w:val="nil"/>
      </w:pBdr>
      <w:tabs>
        <w:tab w:val="center" w:pos="4680"/>
        <w:tab w:val="right" w:pos="9360"/>
      </w:tabs>
      <w:spacing w:after="0" w:line="240" w:lineRule="auto"/>
      <w:jc w:val="right"/>
      <w:rPr>
        <w:rFonts w:ascii="Garamond" w:eastAsia="Garamond" w:hAnsi="Garamond" w:cs="Garamond"/>
        <w:i/>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86CEB"/>
    <w:multiLevelType w:val="multilevel"/>
    <w:tmpl w:val="9C0285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7BA73BA"/>
    <w:multiLevelType w:val="multilevel"/>
    <w:tmpl w:val="CC2068B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1F1F1155"/>
    <w:multiLevelType w:val="multilevel"/>
    <w:tmpl w:val="539AB2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63E41D0"/>
    <w:multiLevelType w:val="multilevel"/>
    <w:tmpl w:val="166A42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0DA0A86"/>
    <w:multiLevelType w:val="multilevel"/>
    <w:tmpl w:val="C6AC29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80B549A"/>
    <w:multiLevelType w:val="multilevel"/>
    <w:tmpl w:val="E520B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260A8E"/>
    <w:multiLevelType w:val="multilevel"/>
    <w:tmpl w:val="1ABADA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B135FBF"/>
    <w:multiLevelType w:val="multilevel"/>
    <w:tmpl w:val="9BAEE4C0"/>
    <w:lvl w:ilvl="0">
      <w:start w:val="1"/>
      <w:numFmt w:val="upperRoman"/>
      <w:lvlText w:val="%1."/>
      <w:lvlJc w:val="left"/>
      <w:pPr>
        <w:ind w:left="1080" w:hanging="720"/>
      </w:pPr>
      <w:rPr>
        <w:rFonts w:ascii="Garamond" w:eastAsia="Arial" w:hAnsi="Garamond" w:cs="Aria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30770914">
    <w:abstractNumId w:val="0"/>
  </w:num>
  <w:num w:numId="2" w16cid:durableId="375660625">
    <w:abstractNumId w:val="3"/>
  </w:num>
  <w:num w:numId="3" w16cid:durableId="1780222497">
    <w:abstractNumId w:val="6"/>
  </w:num>
  <w:num w:numId="4" w16cid:durableId="324357039">
    <w:abstractNumId w:val="4"/>
  </w:num>
  <w:num w:numId="5" w16cid:durableId="2001808349">
    <w:abstractNumId w:val="1"/>
  </w:num>
  <w:num w:numId="6" w16cid:durableId="1916553890">
    <w:abstractNumId w:val="2"/>
  </w:num>
  <w:num w:numId="7" w16cid:durableId="1437556073">
    <w:abstractNumId w:val="7"/>
  </w:num>
  <w:num w:numId="8" w16cid:durableId="18244673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62C"/>
    <w:rsid w:val="000004DB"/>
    <w:rsid w:val="00011397"/>
    <w:rsid w:val="00015648"/>
    <w:rsid w:val="000B016D"/>
    <w:rsid w:val="0015777C"/>
    <w:rsid w:val="00180585"/>
    <w:rsid w:val="001A2FBB"/>
    <w:rsid w:val="001C6AB9"/>
    <w:rsid w:val="001D71D6"/>
    <w:rsid w:val="00201C0C"/>
    <w:rsid w:val="00274E09"/>
    <w:rsid w:val="002816F5"/>
    <w:rsid w:val="00294A82"/>
    <w:rsid w:val="002C087F"/>
    <w:rsid w:val="003A162C"/>
    <w:rsid w:val="004500E9"/>
    <w:rsid w:val="004B2BF2"/>
    <w:rsid w:val="004C3413"/>
    <w:rsid w:val="005B2E42"/>
    <w:rsid w:val="006C4608"/>
    <w:rsid w:val="00771B70"/>
    <w:rsid w:val="00845D10"/>
    <w:rsid w:val="00903AF6"/>
    <w:rsid w:val="00912474"/>
    <w:rsid w:val="00945039"/>
    <w:rsid w:val="009966AD"/>
    <w:rsid w:val="00A22D52"/>
    <w:rsid w:val="00A43F43"/>
    <w:rsid w:val="00A70E1A"/>
    <w:rsid w:val="00AA2CF1"/>
    <w:rsid w:val="00B47223"/>
    <w:rsid w:val="00CB03B1"/>
    <w:rsid w:val="00D04700"/>
    <w:rsid w:val="00D709B4"/>
    <w:rsid w:val="00E1765E"/>
    <w:rsid w:val="00E21CFE"/>
    <w:rsid w:val="00EE1EBB"/>
    <w:rsid w:val="00F67131"/>
    <w:rsid w:val="00F86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7D359"/>
  <w15:docId w15:val="{A17C021C-3DCF-4D96-8B30-A48A5D73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CommentReference">
    <w:name w:val="annotation reference"/>
    <w:basedOn w:val="DefaultParagraphFont"/>
    <w:uiPriority w:val="99"/>
    <w:semiHidden/>
    <w:unhideWhenUsed/>
    <w:rsid w:val="001C3969"/>
    <w:rPr>
      <w:sz w:val="16"/>
      <w:szCs w:val="16"/>
    </w:rPr>
  </w:style>
  <w:style w:type="paragraph" w:styleId="CommentText">
    <w:name w:val="annotation text"/>
    <w:basedOn w:val="Normal"/>
    <w:link w:val="CommentTextChar"/>
    <w:uiPriority w:val="99"/>
    <w:unhideWhenUsed/>
    <w:rsid w:val="001C3969"/>
    <w:pPr>
      <w:spacing w:line="240" w:lineRule="auto"/>
    </w:pPr>
    <w:rPr>
      <w:sz w:val="20"/>
      <w:szCs w:val="20"/>
    </w:rPr>
  </w:style>
  <w:style w:type="character" w:customStyle="1" w:styleId="CommentTextChar">
    <w:name w:val="Comment Text Char"/>
    <w:basedOn w:val="DefaultParagraphFont"/>
    <w:link w:val="CommentText"/>
    <w:uiPriority w:val="99"/>
    <w:rsid w:val="001C3969"/>
    <w:rPr>
      <w:sz w:val="20"/>
      <w:szCs w:val="20"/>
    </w:rPr>
  </w:style>
  <w:style w:type="paragraph" w:styleId="CommentSubject">
    <w:name w:val="annotation subject"/>
    <w:basedOn w:val="CommentText"/>
    <w:next w:val="CommentText"/>
    <w:link w:val="CommentSubjectChar"/>
    <w:uiPriority w:val="99"/>
    <w:semiHidden/>
    <w:unhideWhenUsed/>
    <w:rsid w:val="001C3969"/>
    <w:rPr>
      <w:b/>
      <w:bCs/>
    </w:rPr>
  </w:style>
  <w:style w:type="character" w:customStyle="1" w:styleId="CommentSubjectChar">
    <w:name w:val="Comment Subject Char"/>
    <w:basedOn w:val="CommentTextChar"/>
    <w:link w:val="CommentSubject"/>
    <w:uiPriority w:val="99"/>
    <w:semiHidden/>
    <w:rsid w:val="001C3969"/>
    <w:rPr>
      <w:b/>
      <w:bCs/>
      <w:sz w:val="20"/>
      <w:szCs w:val="20"/>
    </w:rPr>
  </w:style>
  <w:style w:type="paragraph" w:styleId="BalloonText">
    <w:name w:val="Balloon Text"/>
    <w:basedOn w:val="Normal"/>
    <w:link w:val="BalloonTextChar"/>
    <w:uiPriority w:val="99"/>
    <w:semiHidden/>
    <w:unhideWhenUsed/>
    <w:rsid w:val="001C39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969"/>
    <w:rPr>
      <w:rFonts w:ascii="Segoe UI" w:hAnsi="Segoe UI" w:cs="Segoe UI"/>
      <w:sz w:val="18"/>
      <w:szCs w:val="18"/>
    </w:rPr>
  </w:style>
  <w:style w:type="paragraph" w:styleId="ListParagraph">
    <w:name w:val="List Paragraph"/>
    <w:basedOn w:val="Normal"/>
    <w:uiPriority w:val="34"/>
    <w:qFormat/>
    <w:rsid w:val="0084768E"/>
    <w:pPr>
      <w:ind w:left="720"/>
      <w:contextualSpacing/>
    </w:pPr>
  </w:style>
  <w:style w:type="paragraph" w:styleId="Header">
    <w:name w:val="header"/>
    <w:basedOn w:val="Normal"/>
    <w:link w:val="HeaderChar"/>
    <w:uiPriority w:val="99"/>
    <w:unhideWhenUsed/>
    <w:rsid w:val="001807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753"/>
  </w:style>
  <w:style w:type="paragraph" w:styleId="Footer">
    <w:name w:val="footer"/>
    <w:basedOn w:val="Normal"/>
    <w:link w:val="FooterChar"/>
    <w:uiPriority w:val="99"/>
    <w:unhideWhenUsed/>
    <w:rsid w:val="001807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753"/>
  </w:style>
  <w:style w:type="character" w:styleId="PageNumber">
    <w:name w:val="page number"/>
    <w:basedOn w:val="DefaultParagraphFont"/>
    <w:uiPriority w:val="99"/>
    <w:semiHidden/>
    <w:unhideWhenUsed/>
    <w:rsid w:val="00180753"/>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8B48EF"/>
    <w:pPr>
      <w:spacing w:after="0" w:line="240" w:lineRule="auto"/>
    </w:pPr>
  </w:style>
  <w:style w:type="paragraph" w:styleId="BodyText">
    <w:name w:val="Body Text"/>
    <w:basedOn w:val="Normal"/>
    <w:link w:val="BodyTextChar"/>
    <w:uiPriority w:val="1"/>
    <w:qFormat/>
    <w:rsid w:val="00F31BE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31BEA"/>
    <w:rPr>
      <w:rFonts w:ascii="Times New Roman" w:eastAsia="Times New Roman" w:hAnsi="Times New Roman" w:cs="Times New Roman"/>
      <w:sz w:val="24"/>
      <w:szCs w:val="24"/>
    </w:rPr>
  </w:style>
  <w:style w:type="paragraph" w:styleId="NormalWeb">
    <w:name w:val="Normal (Web)"/>
    <w:basedOn w:val="Normal"/>
    <w:uiPriority w:val="99"/>
    <w:semiHidden/>
    <w:unhideWhenUsed/>
    <w:rsid w:val="00A43F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2230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4oYUXethfMJHQ607FrKLQTXL/Q==">CgMxLjA4AHIhMXJvSjFFS1FkejI1Z1NrRW1SMVE1WFdqMXA4dVRZWS1h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2158</Words>
  <Characters>12303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SCUTechSupport</dc:creator>
  <cp:lastModifiedBy>Reena Brilliot</cp:lastModifiedBy>
  <cp:revision>2</cp:revision>
  <dcterms:created xsi:type="dcterms:W3CDTF">2025-06-06T20:05:00Z</dcterms:created>
  <dcterms:modified xsi:type="dcterms:W3CDTF">2025-06-06T20:05:00Z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0x010100B53B32539A0345478ABB6FEF7C860664</vt:lpwstr>
  </property>
  <property fmtid="{D5CDD505-2E9C-101B-9397-08002B2CF9AE}" pid="3" name="Date">
    <vt:lpwstr>Date</vt:lpwstr>
  </property>
</Properties>
</file>