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E975" w14:textId="77777777" w:rsidR="004F3E53" w:rsidRDefault="00000000">
      <w:pPr>
        <w:pStyle w:val="BodyText"/>
        <w:ind w:left="360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1B9EA65" wp14:editId="2461CC55">
            <wp:extent cx="2142409" cy="68313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409" cy="68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2A7D" w14:textId="77777777" w:rsidR="004F3E53" w:rsidRDefault="004F3E53">
      <w:pPr>
        <w:pStyle w:val="BodyText"/>
        <w:spacing w:before="79"/>
        <w:ind w:left="0" w:firstLine="0"/>
        <w:rPr>
          <w:rFonts w:ascii="Times New Roman"/>
        </w:rPr>
      </w:pPr>
    </w:p>
    <w:p w14:paraId="0212AFFE" w14:textId="77777777" w:rsidR="004F3E53" w:rsidRDefault="00000000">
      <w:pPr>
        <w:tabs>
          <w:tab w:val="left" w:pos="9748"/>
        </w:tabs>
        <w:spacing w:before="1"/>
        <w:ind w:left="331"/>
        <w:rPr>
          <w:b/>
        </w:rPr>
      </w:pPr>
      <w:r>
        <w:rPr>
          <w:b/>
          <w:spacing w:val="-35"/>
          <w:u w:val="single"/>
        </w:rPr>
        <w:t xml:space="preserve"> </w:t>
      </w:r>
      <w:r>
        <w:rPr>
          <w:b/>
          <w:u w:val="single"/>
        </w:rPr>
        <w:t>General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Plan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2010-2035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Fact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Sheet</w:t>
      </w:r>
      <w:r>
        <w:rPr>
          <w:b/>
          <w:u w:val="single"/>
        </w:rPr>
        <w:tab/>
      </w:r>
    </w:p>
    <w:p w14:paraId="21F647B1" w14:textId="77777777" w:rsidR="004F3E53" w:rsidRDefault="004F3E53">
      <w:pPr>
        <w:pStyle w:val="BodyText"/>
        <w:spacing w:before="7"/>
        <w:ind w:left="0" w:firstLine="0"/>
        <w:rPr>
          <w:b/>
        </w:rPr>
      </w:pPr>
    </w:p>
    <w:p w14:paraId="00290F6C" w14:textId="77777777" w:rsidR="004F3E53" w:rsidRDefault="00000000">
      <w:pPr>
        <w:ind w:left="360"/>
      </w:pPr>
      <w:r>
        <w:rPr>
          <w:b/>
        </w:rPr>
        <w:t>Adoption</w:t>
      </w:r>
      <w:r>
        <w:rPr>
          <w:b/>
          <w:spacing w:val="-9"/>
        </w:rPr>
        <w:t xml:space="preserve"> </w:t>
      </w:r>
      <w:r>
        <w:rPr>
          <w:b/>
        </w:rPr>
        <w:t>Date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9"/>
        </w:rPr>
        <w:t xml:space="preserve"> </w:t>
      </w:r>
      <w:r>
        <w:rPr>
          <w:b/>
        </w:rPr>
        <w:t>General</w:t>
      </w:r>
      <w:r>
        <w:rPr>
          <w:b/>
          <w:spacing w:val="-2"/>
        </w:rPr>
        <w:t xml:space="preserve"> </w:t>
      </w:r>
      <w:r>
        <w:rPr>
          <w:b/>
        </w:rPr>
        <w:t>Plan:</w:t>
      </w:r>
      <w:r>
        <w:rPr>
          <w:b/>
          <w:spacing w:val="-7"/>
        </w:rPr>
        <w:t xml:space="preserve"> </w:t>
      </w:r>
      <w:r>
        <w:t>November</w:t>
      </w:r>
      <w:r>
        <w:rPr>
          <w:spacing w:val="-5"/>
        </w:rPr>
        <w:t xml:space="preserve"> </w:t>
      </w:r>
      <w:r>
        <w:t>6,</w:t>
      </w:r>
      <w:r>
        <w:rPr>
          <w:spacing w:val="-4"/>
        </w:rPr>
        <w:t xml:space="preserve"> 2010</w:t>
      </w:r>
    </w:p>
    <w:p w14:paraId="42415C9B" w14:textId="77777777" w:rsidR="004F3E53" w:rsidRDefault="00000000">
      <w:pPr>
        <w:spacing w:before="251"/>
        <w:ind w:left="360"/>
      </w:pPr>
      <w:r>
        <w:rPr>
          <w:b/>
        </w:rPr>
        <w:t>Adoption</w:t>
      </w:r>
      <w:r>
        <w:rPr>
          <w:b/>
          <w:spacing w:val="-10"/>
        </w:rPr>
        <w:t xml:space="preserve"> </w:t>
      </w:r>
      <w:r>
        <w:rPr>
          <w:b/>
        </w:rPr>
        <w:t>Date</w:t>
      </w:r>
      <w:r>
        <w:rPr>
          <w:b/>
          <w:spacing w:val="-10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Housing</w:t>
      </w:r>
      <w:r>
        <w:rPr>
          <w:b/>
          <w:spacing w:val="-6"/>
        </w:rPr>
        <w:t xml:space="preserve"> </w:t>
      </w:r>
      <w:r>
        <w:rPr>
          <w:b/>
        </w:rPr>
        <w:t>Element:</w:t>
      </w:r>
      <w:r>
        <w:rPr>
          <w:b/>
          <w:spacing w:val="-9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7,</w:t>
      </w:r>
      <w:r>
        <w:rPr>
          <w:spacing w:val="-10"/>
        </w:rPr>
        <w:t xml:space="preserve"> </w:t>
      </w:r>
      <w:r>
        <w:t>2024;</w:t>
      </w:r>
      <w:r>
        <w:rPr>
          <w:spacing w:val="-11"/>
        </w:rPr>
        <w:t xml:space="preserve"> </w:t>
      </w:r>
      <w:r>
        <w:t>Certified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HCD,</w:t>
      </w:r>
      <w:r>
        <w:rPr>
          <w:spacing w:val="-7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31,</w:t>
      </w:r>
      <w:r>
        <w:rPr>
          <w:spacing w:val="-5"/>
        </w:rPr>
        <w:t xml:space="preserve"> </w:t>
      </w:r>
      <w:r>
        <w:rPr>
          <w:spacing w:val="-4"/>
        </w:rPr>
        <w:t>2024</w:t>
      </w:r>
    </w:p>
    <w:p w14:paraId="608A6CE4" w14:textId="77777777" w:rsidR="004F3E53" w:rsidRDefault="00000000">
      <w:pPr>
        <w:pStyle w:val="Heading1"/>
        <w:spacing w:before="251"/>
      </w:pPr>
      <w:r>
        <w:t>Consistency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Land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Climate</w:t>
      </w:r>
      <w:r>
        <w:rPr>
          <w:spacing w:val="-6"/>
        </w:rPr>
        <w:t xml:space="preserve"> </w:t>
      </w:r>
      <w:r>
        <w:t>Innovation</w:t>
      </w:r>
      <w:r>
        <w:rPr>
          <w:spacing w:val="-10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rPr>
          <w:spacing w:val="-2"/>
        </w:rPr>
        <w:t>Guidelines:</w:t>
      </w:r>
    </w:p>
    <w:p w14:paraId="3980531A" w14:textId="2E4451A5" w:rsidR="004F3E53" w:rsidRDefault="00000000">
      <w:pPr>
        <w:pStyle w:val="BodyText"/>
        <w:tabs>
          <w:tab w:val="left" w:pos="1032"/>
        </w:tabs>
        <w:spacing w:before="2"/>
        <w:ind w:right="655" w:hanging="360"/>
      </w:pPr>
      <w:r>
        <w:rPr>
          <w:spacing w:val="-10"/>
        </w:rPr>
        <w:t>-</w:t>
      </w:r>
      <w:r>
        <w:tab/>
        <w:t xml:space="preserve">Consistent, </w:t>
      </w:r>
      <w:r w:rsidR="00381F40">
        <w:t>with changes incorporated into the Open Space Element per SB 1425</w:t>
      </w:r>
    </w:p>
    <w:p w14:paraId="5A253CDF" w14:textId="77777777" w:rsidR="00381F40" w:rsidRDefault="00000000" w:rsidP="00381F40">
      <w:pPr>
        <w:spacing w:before="251"/>
        <w:ind w:left="360" w:hanging="1"/>
        <w:rPr>
          <w:b/>
        </w:rPr>
      </w:pPr>
      <w:r>
        <w:rPr>
          <w:b/>
        </w:rPr>
        <w:t>General</w:t>
      </w:r>
      <w:r>
        <w:rPr>
          <w:b/>
          <w:spacing w:val="-5"/>
        </w:rPr>
        <w:t xml:space="preserve"> </w:t>
      </w:r>
      <w:r>
        <w:rPr>
          <w:b/>
        </w:rPr>
        <w:t>Plan</w:t>
      </w:r>
      <w:r>
        <w:rPr>
          <w:b/>
          <w:spacing w:val="-9"/>
        </w:rPr>
        <w:t xml:space="preserve"> </w:t>
      </w:r>
      <w:r>
        <w:rPr>
          <w:b/>
        </w:rPr>
        <w:t>Amendments</w:t>
      </w:r>
      <w:r>
        <w:rPr>
          <w:b/>
          <w:spacing w:val="-7"/>
        </w:rPr>
        <w:t xml:space="preserve"> </w:t>
      </w:r>
      <w:r>
        <w:rPr>
          <w:b/>
        </w:rPr>
        <w:t>adopted</w:t>
      </w:r>
      <w:r>
        <w:rPr>
          <w:b/>
          <w:spacing w:val="-9"/>
        </w:rPr>
        <w:t xml:space="preserve"> </w:t>
      </w:r>
      <w:r>
        <w:rPr>
          <w:b/>
        </w:rPr>
        <w:t>in</w:t>
      </w:r>
      <w:r w:rsidR="00381F40">
        <w:rPr>
          <w:b/>
          <w:spacing w:val="-7"/>
        </w:rPr>
        <w:t xml:space="preserve"> </w:t>
      </w:r>
      <w:r>
        <w:rPr>
          <w:b/>
        </w:rPr>
        <w:t>202</w:t>
      </w:r>
      <w:r w:rsidR="00381F40">
        <w:rPr>
          <w:b/>
        </w:rPr>
        <w:t xml:space="preserve">5 </w:t>
      </w:r>
    </w:p>
    <w:p w14:paraId="2DE8E79A" w14:textId="77777777" w:rsidR="00381F40" w:rsidRDefault="00381F40" w:rsidP="00381F40">
      <w:pPr>
        <w:pStyle w:val="ListParagraph"/>
        <w:numPr>
          <w:ilvl w:val="0"/>
          <w:numId w:val="2"/>
        </w:numPr>
        <w:ind w:left="1080"/>
      </w:pPr>
      <w:r>
        <w:t>Freedom Circle Focus Area Text Amendment – March 25, 2025</w:t>
      </w:r>
    </w:p>
    <w:p w14:paraId="164FB82D" w14:textId="637E8596" w:rsidR="00381F40" w:rsidRDefault="00381F40" w:rsidP="00381F40">
      <w:pPr>
        <w:pStyle w:val="ListParagraph"/>
        <w:numPr>
          <w:ilvl w:val="0"/>
          <w:numId w:val="2"/>
        </w:numPr>
        <w:ind w:left="1080"/>
      </w:pPr>
      <w:r>
        <w:t>Housing Element Sites Inventory Modification – April 29, 2025</w:t>
      </w:r>
    </w:p>
    <w:p w14:paraId="7A2A5A4D" w14:textId="6FFCA8E4" w:rsidR="00381F40" w:rsidRDefault="00381F40" w:rsidP="00381F40">
      <w:pPr>
        <w:pStyle w:val="ListParagraph"/>
        <w:numPr>
          <w:ilvl w:val="0"/>
          <w:numId w:val="2"/>
        </w:numPr>
        <w:ind w:left="1080"/>
      </w:pPr>
      <w:r>
        <w:t>Multi-Jurisdictional Hazard Mitigation Plan – April 29, 2025</w:t>
      </w:r>
    </w:p>
    <w:p w14:paraId="48B2AEF6" w14:textId="50A51C83" w:rsidR="00381F40" w:rsidRDefault="00F27D5C" w:rsidP="00381F40">
      <w:pPr>
        <w:pStyle w:val="ListParagraph"/>
        <w:numPr>
          <w:ilvl w:val="0"/>
          <w:numId w:val="2"/>
        </w:numPr>
        <w:ind w:left="1080"/>
      </w:pPr>
      <w:r>
        <w:t>Future Focus Area Deletions – May 27, 2025</w:t>
      </w:r>
    </w:p>
    <w:p w14:paraId="5911527B" w14:textId="386B6316" w:rsidR="00F27D5C" w:rsidRDefault="00F27D5C" w:rsidP="00F27D5C">
      <w:pPr>
        <w:pStyle w:val="ListParagraph"/>
        <w:numPr>
          <w:ilvl w:val="0"/>
          <w:numId w:val="2"/>
        </w:numPr>
        <w:ind w:left="1080"/>
      </w:pPr>
      <w:r>
        <w:t>Open Space Element Update – December 16, 2025</w:t>
      </w:r>
    </w:p>
    <w:p w14:paraId="247A28D3" w14:textId="77777777" w:rsidR="004F3E53" w:rsidRDefault="00000000">
      <w:pPr>
        <w:pStyle w:val="Heading1"/>
        <w:spacing w:before="228"/>
      </w:pPr>
      <w:r>
        <w:t>Priorities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land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decision</w:t>
      </w:r>
      <w:r>
        <w:rPr>
          <w:spacing w:val="-4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established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legislative body (e.g., passage of moratoria or emergency ordinances):</w:t>
      </w:r>
    </w:p>
    <w:p w14:paraId="7D7CDC13" w14:textId="77777777" w:rsidR="004F3E53" w:rsidRDefault="00000000">
      <w:pPr>
        <w:pStyle w:val="ListParagraph"/>
        <w:numPr>
          <w:ilvl w:val="0"/>
          <w:numId w:val="1"/>
        </w:numPr>
        <w:tabs>
          <w:tab w:val="left" w:pos="1031"/>
        </w:tabs>
        <w:spacing w:before="1"/>
        <w:ind w:right="486"/>
      </w:pPr>
      <w:r>
        <w:t>Ordinance</w:t>
      </w:r>
      <w:r>
        <w:rPr>
          <w:spacing w:val="-5"/>
        </w:rPr>
        <w:t xml:space="preserve"> </w:t>
      </w:r>
      <w:r>
        <w:t>2018,</w:t>
      </w:r>
      <w:r>
        <w:rPr>
          <w:spacing w:val="-4"/>
        </w:rPr>
        <w:t xml:space="preserve"> </w:t>
      </w:r>
      <w:r>
        <w:t>imposing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ban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commercial</w:t>
      </w:r>
      <w:r>
        <w:rPr>
          <w:spacing w:val="-3"/>
        </w:rPr>
        <w:t xml:space="preserve"> </w:t>
      </w:r>
      <w:r>
        <w:t>cannabis</w:t>
      </w:r>
      <w:r>
        <w:rPr>
          <w:spacing w:val="-2"/>
        </w:rPr>
        <w:t xml:space="preserve"> </w:t>
      </w:r>
      <w:r>
        <w:t>activities,</w:t>
      </w:r>
      <w:r>
        <w:rPr>
          <w:spacing w:val="-1"/>
        </w:rPr>
        <w:t xml:space="preserve"> </w:t>
      </w:r>
      <w:r>
        <w:t>adopted</w:t>
      </w:r>
      <w:r>
        <w:rPr>
          <w:spacing w:val="-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 xml:space="preserve">12, </w:t>
      </w:r>
      <w:r>
        <w:rPr>
          <w:spacing w:val="-2"/>
        </w:rPr>
        <w:t>2020.</w:t>
      </w:r>
    </w:p>
    <w:p w14:paraId="3A13B24C" w14:textId="468E2D73" w:rsidR="004F3E53" w:rsidRDefault="00000000">
      <w:pPr>
        <w:pStyle w:val="Heading1"/>
        <w:spacing w:before="231" w:line="250" w:lineRule="exact"/>
      </w:pPr>
      <w:r>
        <w:t>Advance</w:t>
      </w:r>
      <w:r>
        <w:rPr>
          <w:spacing w:val="-6"/>
        </w:rPr>
        <w:t xml:space="preserve"> </w:t>
      </w:r>
      <w:r>
        <w:t>Planning</w:t>
      </w:r>
      <w:r>
        <w:rPr>
          <w:spacing w:val="-6"/>
        </w:rPr>
        <w:t xml:space="preserve"> </w:t>
      </w:r>
      <w:r>
        <w:t>202</w:t>
      </w:r>
      <w:r w:rsidR="00F27D5C">
        <w:t>5</w:t>
      </w:r>
      <w:r>
        <w:rPr>
          <w:spacing w:val="-5"/>
        </w:rPr>
        <w:t xml:space="preserve"> </w:t>
      </w:r>
      <w:r>
        <w:rPr>
          <w:spacing w:val="-2"/>
        </w:rPr>
        <w:t>milestones:</w:t>
      </w:r>
    </w:p>
    <w:p w14:paraId="7116A5CB" w14:textId="3C455E8F" w:rsidR="00F27D5C" w:rsidRDefault="00F27D5C">
      <w:pPr>
        <w:pStyle w:val="ListParagraph"/>
        <w:numPr>
          <w:ilvl w:val="0"/>
          <w:numId w:val="1"/>
        </w:numPr>
        <w:tabs>
          <w:tab w:val="left" w:pos="1031"/>
        </w:tabs>
        <w:spacing w:line="252" w:lineRule="exact"/>
      </w:pPr>
      <w:r>
        <w:t>Incorporation of the Multi-Jurisdictional Hazard Mitigation Plan into the Safety Element</w:t>
      </w:r>
    </w:p>
    <w:p w14:paraId="7EFA6B83" w14:textId="6372ED59" w:rsidR="004F3E53" w:rsidRDefault="00F27D5C">
      <w:pPr>
        <w:pStyle w:val="ListParagraph"/>
        <w:numPr>
          <w:ilvl w:val="0"/>
          <w:numId w:val="1"/>
        </w:numPr>
        <w:tabs>
          <w:tab w:val="left" w:pos="1031"/>
        </w:tabs>
        <w:spacing w:line="252" w:lineRule="exact"/>
      </w:pPr>
      <w:r>
        <w:t xml:space="preserve">Open Space Element </w:t>
      </w:r>
      <w:r w:rsidR="002C104E">
        <w:t xml:space="preserve">Update </w:t>
      </w:r>
      <w:r>
        <w:t>Adoption</w:t>
      </w:r>
    </w:p>
    <w:p w14:paraId="67FB8A3B" w14:textId="77777777" w:rsidR="004F3E53" w:rsidRDefault="00000000">
      <w:pPr>
        <w:pStyle w:val="Heading1"/>
        <w:spacing w:before="234" w:line="251" w:lineRule="exact"/>
      </w:pPr>
      <w:r>
        <w:t>Ongoing</w:t>
      </w:r>
      <w:r>
        <w:rPr>
          <w:spacing w:val="-14"/>
        </w:rPr>
        <w:t xml:space="preserve"> </w:t>
      </w:r>
      <w:r>
        <w:t>Advance</w:t>
      </w:r>
      <w:r>
        <w:rPr>
          <w:spacing w:val="-6"/>
        </w:rPr>
        <w:t xml:space="preserve"> </w:t>
      </w:r>
      <w:r>
        <w:t>Planning</w:t>
      </w:r>
      <w:r>
        <w:rPr>
          <w:spacing w:val="-8"/>
        </w:rPr>
        <w:t xml:space="preserve"> </w:t>
      </w:r>
      <w:r>
        <w:rPr>
          <w:spacing w:val="-2"/>
        </w:rPr>
        <w:t>Activities:</w:t>
      </w:r>
    </w:p>
    <w:p w14:paraId="37F2ED33" w14:textId="77777777" w:rsidR="004F3E5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51" w:lineRule="exact"/>
        <w:ind w:left="1079" w:hanging="362"/>
      </w:pPr>
      <w:r>
        <w:t>El</w:t>
      </w:r>
      <w:r>
        <w:rPr>
          <w:spacing w:val="-10"/>
        </w:rPr>
        <w:t xml:space="preserve"> </w:t>
      </w:r>
      <w:r>
        <w:t>Camino</w:t>
      </w:r>
      <w:r>
        <w:rPr>
          <w:spacing w:val="-6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rPr>
          <w:spacing w:val="-4"/>
        </w:rPr>
        <w:t>Plan</w:t>
      </w:r>
    </w:p>
    <w:p w14:paraId="7D82895A" w14:textId="77777777" w:rsidR="004F3E5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before="1"/>
        <w:ind w:left="1079" w:hanging="362"/>
      </w:pPr>
      <w:r>
        <w:t>Santa</w:t>
      </w:r>
      <w:r>
        <w:rPr>
          <w:spacing w:val="-4"/>
        </w:rPr>
        <w:t xml:space="preserve"> </w:t>
      </w:r>
      <w:r>
        <w:t>Clara</w:t>
      </w:r>
      <w:r>
        <w:rPr>
          <w:spacing w:val="-4"/>
        </w:rPr>
        <w:t xml:space="preserve"> </w:t>
      </w:r>
      <w:r>
        <w:t>Station</w:t>
      </w:r>
      <w:r>
        <w:rPr>
          <w:spacing w:val="-6"/>
        </w:rPr>
        <w:t xml:space="preserve"> </w:t>
      </w:r>
      <w:r>
        <w:t>Area</w:t>
      </w:r>
      <w:r>
        <w:rPr>
          <w:spacing w:val="-5"/>
        </w:rPr>
        <w:t xml:space="preserve"> </w:t>
      </w:r>
      <w:r>
        <w:rPr>
          <w:spacing w:val="-4"/>
        </w:rPr>
        <w:t>Plan</w:t>
      </w:r>
    </w:p>
    <w:p w14:paraId="13DC3B02" w14:textId="77777777" w:rsidR="004F3E5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before="2"/>
        <w:ind w:left="1079" w:hanging="362"/>
      </w:pPr>
      <w:r>
        <w:t>Tasman</w:t>
      </w:r>
      <w:r>
        <w:rPr>
          <w:spacing w:val="-4"/>
        </w:rPr>
        <w:t xml:space="preserve"> </w:t>
      </w:r>
      <w:r>
        <w:t>East</w:t>
      </w:r>
      <w:r>
        <w:rPr>
          <w:spacing w:val="-2"/>
        </w:rPr>
        <w:t xml:space="preserve"> Amendment</w:t>
      </w:r>
    </w:p>
    <w:p w14:paraId="02D07234" w14:textId="4C4976EE" w:rsidR="004F3E53" w:rsidRDefault="004F3E53" w:rsidP="00F27D5C">
      <w:pPr>
        <w:pStyle w:val="ListParagraph"/>
        <w:tabs>
          <w:tab w:val="left" w:pos="1079"/>
        </w:tabs>
        <w:spacing w:before="1"/>
        <w:ind w:firstLine="0"/>
      </w:pPr>
    </w:p>
    <w:sectPr w:rsidR="004F3E53">
      <w:type w:val="continuous"/>
      <w:pgSz w:w="12240" w:h="15840"/>
      <w:pgMar w:top="5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C0BE3"/>
    <w:multiLevelType w:val="hybridMultilevel"/>
    <w:tmpl w:val="4C12C474"/>
    <w:lvl w:ilvl="0" w:tplc="2D02EF7C">
      <w:numFmt w:val="bullet"/>
      <w:lvlText w:val="-"/>
      <w:lvlJc w:val="left"/>
      <w:pPr>
        <w:ind w:left="103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7127F04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5B4C0556">
      <w:numFmt w:val="bullet"/>
      <w:lvlText w:val="•"/>
      <w:lvlJc w:val="left"/>
      <w:pPr>
        <w:ind w:left="2848" w:hanging="360"/>
      </w:pPr>
      <w:rPr>
        <w:rFonts w:hint="default"/>
        <w:lang w:val="en-US" w:eastAsia="en-US" w:bidi="ar-SA"/>
      </w:rPr>
    </w:lvl>
    <w:lvl w:ilvl="3" w:tplc="22BAA4E8">
      <w:numFmt w:val="bullet"/>
      <w:lvlText w:val="•"/>
      <w:lvlJc w:val="left"/>
      <w:pPr>
        <w:ind w:left="3752" w:hanging="360"/>
      </w:pPr>
      <w:rPr>
        <w:rFonts w:hint="default"/>
        <w:lang w:val="en-US" w:eastAsia="en-US" w:bidi="ar-SA"/>
      </w:rPr>
    </w:lvl>
    <w:lvl w:ilvl="4" w:tplc="F0BCE392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D974C978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6" w:tplc="A570291C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7" w:tplc="8DB24E78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8" w:tplc="E10C471C">
      <w:numFmt w:val="bullet"/>
      <w:lvlText w:val="•"/>
      <w:lvlJc w:val="left"/>
      <w:pPr>
        <w:ind w:left="82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591085E"/>
    <w:multiLevelType w:val="hybridMultilevel"/>
    <w:tmpl w:val="3A205D1C"/>
    <w:lvl w:ilvl="0" w:tplc="1DC6B174">
      <w:numFmt w:val="bullet"/>
      <w:lvlText w:val="-"/>
      <w:lvlJc w:val="left"/>
      <w:pPr>
        <w:ind w:left="7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 w16cid:durableId="1839226760">
    <w:abstractNumId w:val="0"/>
  </w:num>
  <w:num w:numId="2" w16cid:durableId="88834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3E53"/>
    <w:rsid w:val="002C104E"/>
    <w:rsid w:val="00381F40"/>
    <w:rsid w:val="004F3E53"/>
    <w:rsid w:val="005537B9"/>
    <w:rsid w:val="005A271B"/>
    <w:rsid w:val="00CF22CD"/>
    <w:rsid w:val="00F2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088D6"/>
  <w15:docId w15:val="{9CC17735-2DE0-4ED4-90C9-7B00D6C9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31" w:hanging="362"/>
    </w:pPr>
  </w:style>
  <w:style w:type="paragraph" w:styleId="ListParagraph">
    <w:name w:val="List Paragraph"/>
    <w:basedOn w:val="Normal"/>
    <w:uiPriority w:val="1"/>
    <w:qFormat/>
    <w:pPr>
      <w:ind w:left="1079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Legislation Text - 25-98</vt:lpstr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Legislation Text - 25-98</dc:title>
  <cp:lastModifiedBy>John Davidson</cp:lastModifiedBy>
  <cp:revision>3</cp:revision>
  <dcterms:created xsi:type="dcterms:W3CDTF">2026-01-30T00:23:00Z</dcterms:created>
  <dcterms:modified xsi:type="dcterms:W3CDTF">2026-02-11T16:37:00Z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2026-01-29T00:00:00Z</vt:filetime>
  </property>
  <property fmtid="{D5CDD505-2E9C-101B-9397-08002B2CF9AE}" pid="5" name="Producer">
    <vt:lpwstr>Adobe Acrobat Pro DC (32-bit) 21.1.20145</vt:lpwstr>
  </property>
</Properties>
</file>