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458A1" w14:textId="77777777" w:rsidR="00821707" w:rsidRDefault="00B0153E">
      <w:pPr>
        <w:pStyle w:val="Heading1"/>
        <w:tabs>
          <w:tab w:val="left" w:pos="2660"/>
        </w:tabs>
        <w:spacing w:before="63"/>
        <w:jc w:val="center"/>
      </w:pPr>
      <w:r>
        <w:t>RESOLUTION</w:t>
      </w:r>
      <w:r>
        <w:rPr>
          <w:spacing w:val="-3"/>
        </w:rPr>
        <w:t xml:space="preserve"> </w:t>
      </w:r>
      <w:r>
        <w:t>NO.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7D8D49D" w14:textId="77777777" w:rsidR="00821707" w:rsidRDefault="00821707">
      <w:pPr>
        <w:pStyle w:val="BodyText"/>
        <w:spacing w:before="8"/>
        <w:ind w:left="0"/>
        <w:rPr>
          <w:b/>
          <w:sz w:val="14"/>
        </w:rPr>
      </w:pPr>
    </w:p>
    <w:p w14:paraId="54619577" w14:textId="048666D9" w:rsidR="00821707" w:rsidRDefault="00B0153E">
      <w:pPr>
        <w:spacing w:before="91" w:line="244" w:lineRule="auto"/>
        <w:ind w:left="1540" w:right="1534"/>
        <w:jc w:val="both"/>
        <w:rPr>
          <w:b/>
        </w:rPr>
      </w:pPr>
      <w:r>
        <w:rPr>
          <w:b/>
          <w:w w:val="95"/>
        </w:rPr>
        <w:t>A RESOLUTION OF THE CITY OF SANTA CLARA, CALIFORNIA</w:t>
      </w:r>
      <w:r>
        <w:rPr>
          <w:b/>
          <w:spacing w:val="1"/>
          <w:w w:val="95"/>
        </w:rPr>
        <w:t xml:space="preserve"> </w:t>
      </w:r>
      <w:r>
        <w:rPr>
          <w:b/>
        </w:rPr>
        <w:t>CONFIRMING THE 202</w:t>
      </w:r>
      <w:r w:rsidR="00F15ECF">
        <w:rPr>
          <w:b/>
        </w:rPr>
        <w:t>5</w:t>
      </w:r>
      <w:r>
        <w:rPr>
          <w:b/>
        </w:rPr>
        <w:t xml:space="preserve"> WEED ABATEMENT REPORT AND</w:t>
      </w:r>
      <w:r>
        <w:rPr>
          <w:b/>
          <w:spacing w:val="1"/>
        </w:rPr>
        <w:t xml:space="preserve"> </w:t>
      </w:r>
      <w:r>
        <w:rPr>
          <w:b/>
        </w:rPr>
        <w:t>ORDERING THE COST OF ABATEMENT TO BE A SPECIAL</w:t>
      </w:r>
      <w:r>
        <w:rPr>
          <w:b/>
          <w:spacing w:val="1"/>
        </w:rPr>
        <w:t xml:space="preserve"> </w:t>
      </w:r>
      <w:r>
        <w:rPr>
          <w:b/>
          <w:w w:val="95"/>
        </w:rPr>
        <w:t>ASSESSMENT ON THE RESPECTIVE PROPERTIES DESCRIBED</w:t>
      </w:r>
      <w:r>
        <w:rPr>
          <w:b/>
          <w:spacing w:val="1"/>
          <w:w w:val="95"/>
        </w:rPr>
        <w:t xml:space="preserve"> </w:t>
      </w:r>
      <w:r>
        <w:rPr>
          <w:b/>
        </w:rPr>
        <w:t>THEREIN</w:t>
      </w:r>
    </w:p>
    <w:p w14:paraId="3EAFD338" w14:textId="77777777" w:rsidR="00821707" w:rsidRDefault="00821707">
      <w:pPr>
        <w:pStyle w:val="BodyText"/>
        <w:spacing w:before="2"/>
        <w:ind w:left="0"/>
        <w:rPr>
          <w:b/>
          <w:sz w:val="21"/>
        </w:rPr>
      </w:pPr>
    </w:p>
    <w:p w14:paraId="7A46CEC7" w14:textId="081D1333" w:rsidR="00821707" w:rsidRDefault="00B0153E">
      <w:pPr>
        <w:pStyle w:val="BodyText"/>
        <w:spacing w:line="475" w:lineRule="auto"/>
        <w:ind w:right="75"/>
      </w:pPr>
      <w:r>
        <w:rPr>
          <w:b/>
        </w:rPr>
        <w:t>WHEREAS</w:t>
      </w:r>
      <w:r>
        <w:t>, in accordance with the provisions of Section 8.15.080 of "The Code of the City of</w:t>
      </w:r>
      <w:r>
        <w:rPr>
          <w:spacing w:val="1"/>
        </w:rPr>
        <w:t xml:space="preserve"> </w:t>
      </w:r>
      <w:r>
        <w:t>Santa</w:t>
      </w:r>
      <w:r>
        <w:rPr>
          <w:spacing w:val="-7"/>
        </w:rPr>
        <w:t xml:space="preserve"> </w:t>
      </w:r>
      <w:r>
        <w:t>Clara,</w:t>
      </w:r>
      <w:r>
        <w:rPr>
          <w:spacing w:val="-7"/>
        </w:rPr>
        <w:t xml:space="preserve"> </w:t>
      </w:r>
      <w:r>
        <w:t>California,"</w:t>
      </w:r>
      <w:r>
        <w:rPr>
          <w:spacing w:val="-7"/>
        </w:rPr>
        <w:t xml:space="preserve"> </w:t>
      </w:r>
      <w:r>
        <w:t>("SCCC")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Fire</w:t>
      </w:r>
      <w:r>
        <w:rPr>
          <w:spacing w:val="-6"/>
        </w:rPr>
        <w:t xml:space="preserve"> </w:t>
      </w:r>
      <w:r>
        <w:t>Chief</w:t>
      </w:r>
      <w:r>
        <w:rPr>
          <w:spacing w:val="-5"/>
        </w:rPr>
        <w:t xml:space="preserve"> </w:t>
      </w:r>
      <w:r>
        <w:t>duly</w:t>
      </w:r>
      <w:r>
        <w:rPr>
          <w:spacing w:val="-13"/>
        </w:rPr>
        <w:t xml:space="preserve"> </w:t>
      </w:r>
      <w:r>
        <w:t>published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posted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Notice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Destroy</w:t>
      </w:r>
      <w:r>
        <w:rPr>
          <w:spacing w:val="-58"/>
        </w:rPr>
        <w:t xml:space="preserve"> </w:t>
      </w:r>
      <w:r>
        <w:t xml:space="preserve">Weeds on </w:t>
      </w:r>
      <w:r w:rsidR="00704E30">
        <w:t>February 25, 2025</w:t>
      </w:r>
      <w:r>
        <w:t>, giving notice to the designated property owners to remove all</w:t>
      </w:r>
      <w:r>
        <w:rPr>
          <w:spacing w:val="1"/>
        </w:rPr>
        <w:t xml:space="preserve"> </w:t>
      </w:r>
      <w:r>
        <w:t>weeds from their property and in alleys, if any, behind their property, and between lot lines as</w:t>
      </w:r>
      <w:r>
        <w:rPr>
          <w:spacing w:val="1"/>
        </w:rPr>
        <w:t xml:space="preserve"> </w:t>
      </w:r>
      <w:r>
        <w:t>extended, or weeds would be destroyed or removed, and the nuisance abated by City</w:t>
      </w:r>
      <w:r>
        <w:rPr>
          <w:spacing w:val="1"/>
        </w:rPr>
        <w:t xml:space="preserve"> </w:t>
      </w:r>
      <w:r>
        <w:t>authorities;</w:t>
      </w:r>
    </w:p>
    <w:p w14:paraId="0977946B" w14:textId="77777777" w:rsidR="00821707" w:rsidRDefault="00B0153E">
      <w:pPr>
        <w:pStyle w:val="BodyText"/>
        <w:spacing w:before="5" w:line="475" w:lineRule="auto"/>
        <w:ind w:right="75"/>
      </w:pPr>
      <w:r>
        <w:rPr>
          <w:b/>
        </w:rPr>
        <w:t>WHEREAS</w:t>
      </w:r>
      <w:r>
        <w:t>, the Notice to Destroy Weeds also advised that if the City is required to perform</w:t>
      </w:r>
      <w:r>
        <w:rPr>
          <w:spacing w:val="1"/>
        </w:rPr>
        <w:t xml:space="preserve"> </w:t>
      </w:r>
      <w:r>
        <w:t>weed</w:t>
      </w:r>
      <w:r>
        <w:rPr>
          <w:spacing w:val="-7"/>
        </w:rPr>
        <w:t xml:space="preserve"> </w:t>
      </w:r>
      <w:r>
        <w:t>abatement,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cost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destruction</w:t>
      </w:r>
      <w:r>
        <w:rPr>
          <w:spacing w:val="-5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removal,</w:t>
      </w:r>
      <w:r>
        <w:rPr>
          <w:spacing w:val="-8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administrative</w:t>
      </w:r>
      <w:r>
        <w:rPr>
          <w:spacing w:val="-6"/>
        </w:rPr>
        <w:t xml:space="preserve"> </w:t>
      </w:r>
      <w:r>
        <w:t>fee,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assessed</w:t>
      </w:r>
      <w:r>
        <w:rPr>
          <w:spacing w:val="-6"/>
        </w:rPr>
        <w:t xml:space="preserve"> </w:t>
      </w:r>
      <w:r>
        <w:t>upon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lots</w:t>
      </w:r>
      <w:r>
        <w:rPr>
          <w:spacing w:val="-6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lands</w:t>
      </w:r>
      <w:r>
        <w:rPr>
          <w:spacing w:val="-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weeds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destroyed</w:t>
      </w:r>
      <w:r>
        <w:rPr>
          <w:spacing w:val="-6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removed,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such</w:t>
      </w:r>
      <w:r>
        <w:rPr>
          <w:spacing w:val="-58"/>
        </w:rPr>
        <w:t xml:space="preserve"> </w:t>
      </w:r>
      <w:r>
        <w:t>costs shall constitute a lien upon said lots until paid or will be collected upon the next tax roll</w:t>
      </w:r>
      <w:r>
        <w:rPr>
          <w:spacing w:val="1"/>
        </w:rPr>
        <w:t xml:space="preserve"> </w:t>
      </w:r>
      <w:r>
        <w:t>upon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municipal</w:t>
      </w:r>
      <w:r>
        <w:rPr>
          <w:spacing w:val="-2"/>
        </w:rPr>
        <w:t xml:space="preserve"> </w:t>
      </w:r>
      <w:r>
        <w:t>taxes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collected;</w:t>
      </w:r>
      <w:r>
        <w:rPr>
          <w:spacing w:val="-3"/>
        </w:rPr>
        <w:t xml:space="preserve"> </w:t>
      </w:r>
      <w:r>
        <w:t>and,</w:t>
      </w:r>
    </w:p>
    <w:p w14:paraId="4B85848B" w14:textId="505BD32E" w:rsidR="00821707" w:rsidRDefault="00B0153E">
      <w:pPr>
        <w:pStyle w:val="BodyText"/>
        <w:spacing w:before="6" w:line="477" w:lineRule="auto"/>
        <w:ind w:right="75"/>
      </w:pPr>
      <w:r>
        <w:rPr>
          <w:b/>
        </w:rPr>
        <w:t>WHEREAS</w:t>
      </w:r>
      <w:r>
        <w:t xml:space="preserve">, the City Council held a public hearing on </w:t>
      </w:r>
      <w:r w:rsidR="00704E30">
        <w:t>March 25, 2025</w:t>
      </w:r>
      <w:r>
        <w:t>, to consider all</w:t>
      </w:r>
      <w:r>
        <w:rPr>
          <w:spacing w:val="1"/>
        </w:rPr>
        <w:t xml:space="preserve"> </w:t>
      </w:r>
      <w:r>
        <w:t>objections to the proposed destruction or removal of such weeds, and at the hearing, the City</w:t>
      </w:r>
      <w:r>
        <w:rPr>
          <w:spacing w:val="1"/>
        </w:rPr>
        <w:t xml:space="preserve"> </w:t>
      </w:r>
      <w:r>
        <w:t>Council</w:t>
      </w:r>
      <w:r>
        <w:rPr>
          <w:spacing w:val="-8"/>
        </w:rPr>
        <w:t xml:space="preserve"> </w:t>
      </w:r>
      <w:r>
        <w:t>did,</w:t>
      </w:r>
      <w:r>
        <w:rPr>
          <w:spacing w:val="-7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Resolution</w:t>
      </w:r>
      <w:r>
        <w:rPr>
          <w:spacing w:val="-6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t>2</w:t>
      </w:r>
      <w:r w:rsidR="00704E30">
        <w:t>5-9427</w:t>
      </w:r>
      <w:r>
        <w:t>,</w:t>
      </w:r>
      <w:r>
        <w:rPr>
          <w:spacing w:val="-7"/>
        </w:rPr>
        <w:t xml:space="preserve"> </w:t>
      </w:r>
      <w:r>
        <w:t>order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County</w:t>
      </w:r>
      <w:r>
        <w:rPr>
          <w:spacing w:val="-12"/>
        </w:rPr>
        <w:t xml:space="preserve"> </w:t>
      </w:r>
      <w:r>
        <w:t>Consumer</w:t>
      </w:r>
      <w:r>
        <w:rPr>
          <w:spacing w:val="-7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Environmental</w:t>
      </w:r>
      <w:r>
        <w:rPr>
          <w:spacing w:val="-7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Agency to abate nuisances designated under SCCC Chapter 8.15 or cause the same to be</w:t>
      </w:r>
      <w:r>
        <w:rPr>
          <w:spacing w:val="1"/>
        </w:rPr>
        <w:t xml:space="preserve"> </w:t>
      </w:r>
      <w:r>
        <w:t>abated by having the weeds destroyed or removed by cutting, mowing, or any other method;</w:t>
      </w:r>
      <w:r>
        <w:rPr>
          <w:spacing w:val="1"/>
        </w:rPr>
        <w:t xml:space="preserve"> </w:t>
      </w:r>
      <w:r>
        <w:rPr>
          <w:b/>
        </w:rPr>
        <w:t xml:space="preserve">WHEREAS, </w:t>
      </w:r>
      <w:r>
        <w:t>affected property owners have been requested to destroy or remove the weeds at</w:t>
      </w:r>
      <w:r>
        <w:rPr>
          <w:spacing w:val="1"/>
        </w:rPr>
        <w:t xml:space="preserve"> </w:t>
      </w:r>
      <w:r>
        <w:t>the property owner's expense and removal of weeds were required to have taken place prior to</w:t>
      </w:r>
      <w:r>
        <w:rPr>
          <w:spacing w:val="1"/>
        </w:rPr>
        <w:t xml:space="preserve"> </w:t>
      </w:r>
      <w:r>
        <w:t>the inspection of the County Weed Abatement Program or its authorized representatives;</w:t>
      </w:r>
      <w:r>
        <w:rPr>
          <w:spacing w:val="1"/>
        </w:rPr>
        <w:t xml:space="preserve"> </w:t>
      </w:r>
      <w:r>
        <w:rPr>
          <w:b/>
        </w:rPr>
        <w:t xml:space="preserve">WHEREAS, </w:t>
      </w:r>
      <w:r>
        <w:t>following said inspection, which revealed that property owners had failed to remove</w:t>
      </w:r>
      <w:r>
        <w:rPr>
          <w:spacing w:val="-5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weeds,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County</w:t>
      </w:r>
      <w:r>
        <w:rPr>
          <w:spacing w:val="-12"/>
        </w:rPr>
        <w:t xml:space="preserve"> </w:t>
      </w:r>
      <w:r>
        <w:t>Consumer</w:t>
      </w:r>
      <w:r>
        <w:rPr>
          <w:spacing w:val="-3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Environmental</w:t>
      </w:r>
      <w:r>
        <w:rPr>
          <w:spacing w:val="-8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Agency</w:t>
      </w:r>
      <w:r>
        <w:rPr>
          <w:spacing w:val="-12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direct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weeds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58"/>
        </w:rPr>
        <w:t xml:space="preserve"> </w:t>
      </w:r>
      <w:r>
        <w:t>removed;</w:t>
      </w:r>
    </w:p>
    <w:p w14:paraId="5C3AA0C3" w14:textId="77777777" w:rsidR="00821707" w:rsidRDefault="00821707">
      <w:pPr>
        <w:spacing w:line="477" w:lineRule="auto"/>
        <w:sectPr w:rsidR="00821707">
          <w:footerReference w:type="default" r:id="rId7"/>
          <w:type w:val="continuous"/>
          <w:pgSz w:w="12240" w:h="15840"/>
          <w:pgMar w:top="1380" w:right="1340" w:bottom="1180" w:left="1340" w:header="720" w:footer="994" w:gutter="0"/>
          <w:pgNumType w:start="1"/>
          <w:cols w:space="720"/>
        </w:sectPr>
      </w:pPr>
    </w:p>
    <w:p w14:paraId="503631A1" w14:textId="63457B3D" w:rsidR="00821707" w:rsidRDefault="00B0153E">
      <w:pPr>
        <w:pStyle w:val="BodyText"/>
        <w:spacing w:before="63" w:line="475" w:lineRule="auto"/>
        <w:ind w:right="75"/>
      </w:pPr>
      <w:r>
        <w:rPr>
          <w:b/>
        </w:rPr>
        <w:lastRenderedPageBreak/>
        <w:t xml:space="preserve">WHEREAS, </w:t>
      </w:r>
      <w:r>
        <w:t>the County Consumer &amp; Environmental Protection Agency, Weed Abatement</w:t>
      </w:r>
      <w:r>
        <w:rPr>
          <w:spacing w:val="1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Manager</w:t>
      </w:r>
      <w:r>
        <w:rPr>
          <w:spacing w:val="-6"/>
        </w:rPr>
        <w:t xml:space="preserve"> </w:t>
      </w:r>
      <w:r>
        <w:t>sent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0C6FCB">
        <w:t>City of Santa Clara</w:t>
      </w:r>
      <w:r>
        <w:rPr>
          <w:spacing w:val="-5"/>
        </w:rPr>
        <w:t xml:space="preserve"> </w:t>
      </w:r>
      <w:r>
        <w:t>Weed</w:t>
      </w:r>
      <w:r>
        <w:rPr>
          <w:spacing w:val="-5"/>
        </w:rPr>
        <w:t xml:space="preserve"> </w:t>
      </w:r>
      <w:r>
        <w:t>Abatement</w:t>
      </w:r>
      <w:r>
        <w:rPr>
          <w:spacing w:val="-5"/>
        </w:rPr>
        <w:t xml:space="preserve"> </w:t>
      </w:r>
      <w:r>
        <w:t>Assessment</w:t>
      </w:r>
      <w:r>
        <w:rPr>
          <w:spacing w:val="-6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City</w:t>
      </w:r>
      <w:r>
        <w:rPr>
          <w:spacing w:val="-11"/>
        </w:rPr>
        <w:t xml:space="preserve"> </w:t>
      </w:r>
      <w:r w:rsidR="000C6FCB">
        <w:t xml:space="preserve">and filed </w:t>
      </w:r>
      <w:r>
        <w:t>the report with the City Clerk referring to each separate lot or parcel of land by description</w:t>
      </w:r>
      <w:r>
        <w:rPr>
          <w:spacing w:val="1"/>
        </w:rPr>
        <w:t xml:space="preserve"> </w:t>
      </w:r>
      <w:r>
        <w:t>sufficient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identify</w:t>
      </w:r>
      <w:r>
        <w:rPr>
          <w:spacing w:val="-8"/>
        </w:rPr>
        <w:t xml:space="preserve"> </w:t>
      </w:r>
      <w:r>
        <w:t>it,</w:t>
      </w:r>
      <w:r>
        <w:rPr>
          <w:spacing w:val="-4"/>
        </w:rPr>
        <w:t xml:space="preserve"> </w:t>
      </w:r>
      <w:r>
        <w:t>together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costs</w:t>
      </w:r>
      <w:r>
        <w:rPr>
          <w:spacing w:val="-3"/>
        </w:rPr>
        <w:t xml:space="preserve"> </w:t>
      </w:r>
      <w:r>
        <w:t>proposed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assessed</w:t>
      </w:r>
      <w:r>
        <w:rPr>
          <w:spacing w:val="-2"/>
        </w:rPr>
        <w:t xml:space="preserve"> </w:t>
      </w:r>
      <w:r>
        <w:t>against</w:t>
      </w:r>
      <w:r>
        <w:rPr>
          <w:spacing w:val="-4"/>
        </w:rPr>
        <w:t xml:space="preserve"> </w:t>
      </w:r>
      <w:proofErr w:type="gramStart"/>
      <w:r>
        <w:t>it;</w:t>
      </w:r>
      <w:proofErr w:type="gramEnd"/>
    </w:p>
    <w:p w14:paraId="4A1AD0B1" w14:textId="77777777" w:rsidR="00821707" w:rsidRDefault="00B0153E">
      <w:pPr>
        <w:pStyle w:val="BodyText"/>
        <w:spacing w:before="7" w:line="477" w:lineRule="auto"/>
        <w:ind w:right="136"/>
      </w:pPr>
      <w:r>
        <w:rPr>
          <w:b/>
        </w:rPr>
        <w:t>WHEREAS,</w:t>
      </w:r>
      <w:r>
        <w:rPr>
          <w:b/>
          <w:spacing w:val="-7"/>
        </w:rPr>
        <w:t xml:space="preserve"> </w:t>
      </w:r>
      <w:r>
        <w:t>pursuant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SCCC</w:t>
      </w:r>
      <w:r>
        <w:rPr>
          <w:spacing w:val="-7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t>8.15.080,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City</w:t>
      </w:r>
      <w:r>
        <w:rPr>
          <w:spacing w:val="-12"/>
        </w:rPr>
        <w:t xml:space="preserve"> </w:t>
      </w:r>
      <w:r>
        <w:t>Clerk</w:t>
      </w:r>
      <w:r>
        <w:rPr>
          <w:spacing w:val="-7"/>
        </w:rPr>
        <w:t xml:space="preserve"> </w:t>
      </w:r>
      <w:r>
        <w:t>timely</w:t>
      </w:r>
      <w:r>
        <w:rPr>
          <w:spacing w:val="-13"/>
        </w:rPr>
        <w:t xml:space="preserve"> </w:t>
      </w:r>
      <w:r>
        <w:t>posted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published the Notice of Hearing on the report, which includes an assessment of weed</w:t>
      </w:r>
      <w:r>
        <w:rPr>
          <w:spacing w:val="1"/>
        </w:rPr>
        <w:t xml:space="preserve"> </w:t>
      </w:r>
      <w:r>
        <w:t>abatement</w:t>
      </w:r>
      <w:r>
        <w:rPr>
          <w:spacing w:val="-3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opportunity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</w:t>
      </w:r>
      <w:proofErr w:type="gramStart"/>
      <w:r>
        <w:t>object;</w:t>
      </w:r>
      <w:proofErr w:type="gramEnd"/>
    </w:p>
    <w:p w14:paraId="01C50307" w14:textId="07AA35C7" w:rsidR="00821707" w:rsidRDefault="00B0153E">
      <w:pPr>
        <w:pStyle w:val="BodyText"/>
        <w:spacing w:before="2" w:line="475" w:lineRule="auto"/>
        <w:ind w:right="136"/>
      </w:pPr>
      <w:r>
        <w:rPr>
          <w:b/>
        </w:rPr>
        <w:t xml:space="preserve">WHEREAS, </w:t>
      </w:r>
      <w:r>
        <w:t>the Notice of Hearing on the report and assessment for weed abatement further</w:t>
      </w:r>
      <w:r>
        <w:rPr>
          <w:spacing w:val="1"/>
        </w:rPr>
        <w:t xml:space="preserve"> </w:t>
      </w:r>
      <w:r>
        <w:t xml:space="preserve">specified the day, hour, and place as July </w:t>
      </w:r>
      <w:r w:rsidR="00BE1398">
        <w:t>15, 2025</w:t>
      </w:r>
      <w:r>
        <w:t>, for when the assessment list and report</w:t>
      </w:r>
      <w:r>
        <w:rPr>
          <w:spacing w:val="1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presented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City</w:t>
      </w:r>
      <w:r>
        <w:rPr>
          <w:spacing w:val="-11"/>
        </w:rPr>
        <w:t xml:space="preserve"> </w:t>
      </w:r>
      <w:r>
        <w:t>Council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consideration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confirmation,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persons</w:t>
      </w:r>
      <w:r>
        <w:rPr>
          <w:spacing w:val="-58"/>
        </w:rPr>
        <w:t xml:space="preserve"> </w:t>
      </w:r>
      <w:r>
        <w:t>interested who have an objection to the report and assessment list may appear at the</w:t>
      </w:r>
      <w:r>
        <w:rPr>
          <w:spacing w:val="1"/>
        </w:rPr>
        <w:t xml:space="preserve"> </w:t>
      </w:r>
      <w:r>
        <w:t>designated</w:t>
      </w:r>
      <w:r>
        <w:rPr>
          <w:spacing w:val="-2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heard;</w:t>
      </w:r>
      <w:r>
        <w:rPr>
          <w:spacing w:val="-2"/>
        </w:rPr>
        <w:t xml:space="preserve"> </w:t>
      </w:r>
      <w:r>
        <w:t>and,</w:t>
      </w:r>
    </w:p>
    <w:p w14:paraId="7E11C628" w14:textId="77777777" w:rsidR="00821707" w:rsidRDefault="00B0153E">
      <w:pPr>
        <w:pStyle w:val="BodyText"/>
        <w:spacing w:before="6" w:line="477" w:lineRule="auto"/>
        <w:ind w:right="136"/>
      </w:pPr>
      <w:r>
        <w:rPr>
          <w:b/>
        </w:rPr>
        <w:t>WHEREAS,</w:t>
      </w:r>
      <w:r>
        <w:rPr>
          <w:b/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hearing</w:t>
      </w:r>
      <w:r>
        <w:rPr>
          <w:spacing w:val="-4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held,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report</w:t>
      </w:r>
      <w:r>
        <w:rPr>
          <w:spacing w:val="-6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considered</w:t>
      </w:r>
      <w:r>
        <w:rPr>
          <w:spacing w:val="-5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City</w:t>
      </w:r>
      <w:r>
        <w:rPr>
          <w:spacing w:val="-11"/>
        </w:rPr>
        <w:t xml:space="preserve"> </w:t>
      </w:r>
      <w:r>
        <w:t>Council</w:t>
      </w:r>
      <w:r>
        <w:rPr>
          <w:spacing w:val="-58"/>
        </w:rPr>
        <w:t xml:space="preserve"> </w:t>
      </w:r>
      <w:r>
        <w:t>along with any other statements by staff, and all objections or protests have been heard and</w:t>
      </w:r>
      <w:r>
        <w:rPr>
          <w:spacing w:val="1"/>
        </w:rPr>
        <w:t xml:space="preserve"> </w:t>
      </w:r>
      <w:r>
        <w:t>duly</w:t>
      </w:r>
      <w:r>
        <w:rPr>
          <w:spacing w:val="-9"/>
        </w:rPr>
        <w:t xml:space="preserve"> </w:t>
      </w:r>
      <w:r>
        <w:t>considered.</w:t>
      </w:r>
    </w:p>
    <w:p w14:paraId="0AEBE998" w14:textId="77777777" w:rsidR="00821707" w:rsidRDefault="00B0153E">
      <w:pPr>
        <w:pStyle w:val="Heading1"/>
        <w:ind w:left="100"/>
      </w:pPr>
      <w:r>
        <w:t>NOW</w:t>
      </w:r>
      <w:r>
        <w:rPr>
          <w:spacing w:val="-5"/>
        </w:rPr>
        <w:t xml:space="preserve"> </w:t>
      </w:r>
      <w:r>
        <w:t>THEREFORE,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RESOLVED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CITY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SANTA</w:t>
      </w:r>
      <w:r>
        <w:rPr>
          <w:spacing w:val="-13"/>
        </w:rPr>
        <w:t xml:space="preserve"> </w:t>
      </w:r>
      <w:r>
        <w:t>CLARA</w:t>
      </w:r>
      <w:r>
        <w:rPr>
          <w:spacing w:val="-10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FOLLOWS:</w:t>
      </w:r>
    </w:p>
    <w:p w14:paraId="176D1668" w14:textId="77777777" w:rsidR="00821707" w:rsidRDefault="00821707">
      <w:pPr>
        <w:pStyle w:val="BodyText"/>
        <w:ind w:left="0"/>
        <w:rPr>
          <w:b/>
        </w:rPr>
      </w:pPr>
    </w:p>
    <w:p w14:paraId="4F01515F" w14:textId="28627C7C" w:rsidR="00821707" w:rsidRDefault="00B0153E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472" w:lineRule="auto"/>
        <w:ind w:right="1312" w:firstLine="0"/>
      </w:pPr>
      <w:r>
        <w:t>That all protests or objections of every kind and nature to the</w:t>
      </w:r>
      <w:r w:rsidR="000C6FCB">
        <w:t xml:space="preserve"> City of Santa Clara</w:t>
      </w:r>
      <w:r>
        <w:t xml:space="preserve"> Weed</w:t>
      </w:r>
      <w:r>
        <w:rPr>
          <w:spacing w:val="1"/>
        </w:rPr>
        <w:t xml:space="preserve"> </w:t>
      </w:r>
      <w:r>
        <w:t>Abatement</w:t>
      </w:r>
      <w:r>
        <w:rPr>
          <w:spacing w:val="-7"/>
        </w:rPr>
        <w:t xml:space="preserve"> </w:t>
      </w:r>
      <w:r>
        <w:t>Assessment</w:t>
      </w:r>
      <w:r>
        <w:rPr>
          <w:spacing w:val="-9"/>
        </w:rPr>
        <w:t xml:space="preserve"> </w:t>
      </w:r>
      <w:r>
        <w:t>Report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Assessment</w:t>
      </w:r>
      <w:r>
        <w:rPr>
          <w:spacing w:val="-8"/>
        </w:rPr>
        <w:t xml:space="preserve"> </w:t>
      </w:r>
      <w:r>
        <w:t>List</w:t>
      </w:r>
      <w:r>
        <w:rPr>
          <w:spacing w:val="-9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hereby</w:t>
      </w:r>
      <w:r>
        <w:rPr>
          <w:spacing w:val="-13"/>
        </w:rPr>
        <w:t xml:space="preserve"> </w:t>
      </w:r>
      <w:r>
        <w:t>overruled.</w:t>
      </w:r>
    </w:p>
    <w:p w14:paraId="009B8F32" w14:textId="06A31A96" w:rsidR="00821707" w:rsidRDefault="00B0153E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" w:line="472" w:lineRule="auto"/>
        <w:ind w:right="334" w:firstLine="0"/>
      </w:pPr>
      <w:r>
        <w:t xml:space="preserve">That the </w:t>
      </w:r>
      <w:r w:rsidR="000C6FCB">
        <w:t>City of Santa Clara</w:t>
      </w:r>
      <w:r>
        <w:t xml:space="preserve"> Weed Abatement Assessment Report from the County</w:t>
      </w:r>
      <w:r>
        <w:rPr>
          <w:spacing w:val="1"/>
        </w:rPr>
        <w:t xml:space="preserve"> </w:t>
      </w:r>
      <w:r>
        <w:t>Consumer</w:t>
      </w:r>
      <w:r>
        <w:rPr>
          <w:spacing w:val="-9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Environmental</w:t>
      </w:r>
      <w:r>
        <w:rPr>
          <w:spacing w:val="-8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t>Agency,</w:t>
      </w:r>
      <w:r>
        <w:rPr>
          <w:spacing w:val="-8"/>
        </w:rPr>
        <w:t xml:space="preserve"> </w:t>
      </w:r>
      <w:r>
        <w:t>Weed</w:t>
      </w:r>
      <w:r>
        <w:rPr>
          <w:spacing w:val="-8"/>
        </w:rPr>
        <w:t xml:space="preserve"> </w:t>
      </w:r>
      <w:r>
        <w:t>Abatement</w:t>
      </w:r>
      <w:r>
        <w:rPr>
          <w:spacing w:val="-8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Manager,</w:t>
      </w:r>
      <w:r>
        <w:rPr>
          <w:spacing w:val="-8"/>
        </w:rPr>
        <w:t xml:space="preserve"> </w:t>
      </w:r>
      <w:r>
        <w:t>attached</w:t>
      </w:r>
      <w:r>
        <w:rPr>
          <w:spacing w:val="-58"/>
        </w:rPr>
        <w:t xml:space="preserve"> </w:t>
      </w:r>
      <w:r>
        <w:t>herein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Exhibit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hereby</w:t>
      </w:r>
      <w:r>
        <w:rPr>
          <w:spacing w:val="-7"/>
        </w:rPr>
        <w:t xml:space="preserve"> </w:t>
      </w:r>
      <w:r>
        <w:t>confirmed.</w:t>
      </w:r>
    </w:p>
    <w:p w14:paraId="6AD110EE" w14:textId="582DB095" w:rsidR="00821707" w:rsidRDefault="00B0153E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3" w:line="472" w:lineRule="auto"/>
        <w:ind w:right="821" w:firstLine="0"/>
      </w:pP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properties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0C6FCB">
        <w:t>City of Santa Clara</w:t>
      </w:r>
      <w:r w:rsidR="000C6FCB">
        <w:rPr>
          <w:spacing w:val="-5"/>
        </w:rPr>
        <w:t xml:space="preserve"> </w:t>
      </w:r>
      <w:r>
        <w:t>Weed</w:t>
      </w:r>
      <w:r>
        <w:rPr>
          <w:spacing w:val="-4"/>
        </w:rPr>
        <w:t xml:space="preserve"> </w:t>
      </w:r>
      <w:r>
        <w:t>Abatement</w:t>
      </w:r>
      <w:r>
        <w:rPr>
          <w:spacing w:val="-5"/>
        </w:rPr>
        <w:t xml:space="preserve"> </w:t>
      </w:r>
      <w:r>
        <w:t>Assessment</w:t>
      </w:r>
      <w:r w:rsidR="000C6FCB">
        <w:t xml:space="preserve"> </w:t>
      </w:r>
      <w:r>
        <w:rPr>
          <w:spacing w:val="-58"/>
        </w:rPr>
        <w:t xml:space="preserve"> </w:t>
      </w:r>
      <w:r w:rsidR="000C6FCB">
        <w:rPr>
          <w:spacing w:val="-58"/>
        </w:rPr>
        <w:t xml:space="preserve">   </w:t>
      </w:r>
      <w:r>
        <w:t>Report</w:t>
      </w:r>
      <w:r>
        <w:rPr>
          <w:spacing w:val="-7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assessed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amount</w:t>
      </w:r>
      <w:r>
        <w:rPr>
          <w:spacing w:val="-7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property</w:t>
      </w:r>
      <w:r>
        <w:rPr>
          <w:spacing w:val="-10"/>
        </w:rPr>
        <w:t xml:space="preserve"> </w:t>
      </w:r>
      <w:r>
        <w:t>description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report.</w:t>
      </w:r>
    </w:p>
    <w:p w14:paraId="71837B43" w14:textId="77777777" w:rsidR="00821707" w:rsidRDefault="00B0153E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" w:line="472" w:lineRule="auto"/>
        <w:ind w:right="143" w:firstLine="0"/>
      </w:pPr>
      <w:r>
        <w:t>That</w:t>
      </w:r>
      <w:r>
        <w:rPr>
          <w:spacing w:val="-6"/>
        </w:rPr>
        <w:t xml:space="preserve"> </w:t>
      </w:r>
      <w:r>
        <w:t>pursuant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provisions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SCCC</w:t>
      </w:r>
      <w:r>
        <w:rPr>
          <w:spacing w:val="-5"/>
        </w:rPr>
        <w:t xml:space="preserve"> </w:t>
      </w:r>
      <w:r>
        <w:t>Chapter</w:t>
      </w:r>
      <w:r>
        <w:rPr>
          <w:spacing w:val="-6"/>
        </w:rPr>
        <w:t xml:space="preserve"> </w:t>
      </w:r>
      <w:r>
        <w:t>8.15,</w:t>
      </w:r>
      <w:r>
        <w:rPr>
          <w:spacing w:val="-6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cost</w:t>
      </w:r>
      <w:r>
        <w:rPr>
          <w:spacing w:val="-6"/>
        </w:rPr>
        <w:t xml:space="preserve"> </w:t>
      </w:r>
      <w:r>
        <w:t>assessed</w:t>
      </w:r>
      <w:r>
        <w:rPr>
          <w:spacing w:val="-5"/>
        </w:rPr>
        <w:t xml:space="preserve"> </w:t>
      </w:r>
      <w:r>
        <w:t>against</w:t>
      </w:r>
      <w:r>
        <w:rPr>
          <w:spacing w:val="-6"/>
        </w:rPr>
        <w:t xml:space="preserve"> </w:t>
      </w:r>
      <w:r>
        <w:t>each</w:t>
      </w:r>
      <w:r>
        <w:rPr>
          <w:spacing w:val="-58"/>
        </w:rPr>
        <w:t xml:space="preserve"> </w:t>
      </w:r>
      <w:r>
        <w:lastRenderedPageBreak/>
        <w:t>of the properties is not paid with applicable property taxes, a lien shall be placed on the</w:t>
      </w:r>
      <w:r>
        <w:rPr>
          <w:spacing w:val="1"/>
        </w:rPr>
        <w:t xml:space="preserve"> </w:t>
      </w:r>
      <w:r>
        <w:t>property.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lien</w:t>
      </w:r>
      <w:r>
        <w:rPr>
          <w:spacing w:val="-3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continue</w:t>
      </w:r>
      <w:r>
        <w:rPr>
          <w:spacing w:val="-5"/>
        </w:rPr>
        <w:t xml:space="preserve"> </w:t>
      </w:r>
      <w:r>
        <w:t>until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assessment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interest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penalties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paid,</w:t>
      </w:r>
    </w:p>
    <w:p w14:paraId="5C1CA802" w14:textId="77777777" w:rsidR="00821707" w:rsidRDefault="00821707">
      <w:pPr>
        <w:spacing w:line="472" w:lineRule="auto"/>
        <w:sectPr w:rsidR="00821707">
          <w:pgSz w:w="12240" w:h="15840"/>
          <w:pgMar w:top="1380" w:right="1340" w:bottom="1180" w:left="1340" w:header="0" w:footer="994" w:gutter="0"/>
          <w:cols w:space="720"/>
        </w:sectPr>
      </w:pPr>
    </w:p>
    <w:p w14:paraId="52663981" w14:textId="77777777" w:rsidR="00821707" w:rsidRDefault="00B0153E">
      <w:pPr>
        <w:pStyle w:val="BodyText"/>
        <w:spacing w:before="75"/>
      </w:pPr>
      <w:r>
        <w:lastRenderedPageBreak/>
        <w:t>or</w:t>
      </w:r>
      <w:r>
        <w:rPr>
          <w:spacing w:val="-5"/>
        </w:rPr>
        <w:t xml:space="preserve"> </w:t>
      </w:r>
      <w:r>
        <w:t>until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discharged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record.</w:t>
      </w:r>
    </w:p>
    <w:p w14:paraId="36B8EF78" w14:textId="77777777" w:rsidR="00821707" w:rsidRDefault="00821707">
      <w:pPr>
        <w:pStyle w:val="BodyText"/>
        <w:spacing w:before="5"/>
        <w:ind w:left="0"/>
        <w:rPr>
          <w:sz w:val="21"/>
        </w:rPr>
      </w:pPr>
    </w:p>
    <w:p w14:paraId="6FC78DC1" w14:textId="77777777" w:rsidR="00821707" w:rsidRDefault="00B0153E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472" w:lineRule="auto"/>
        <w:ind w:firstLine="0"/>
      </w:pPr>
      <w:r>
        <w:t>The City Manager or their designee and the Chief of the Fire Department, are hereby</w:t>
      </w:r>
      <w:r>
        <w:rPr>
          <w:spacing w:val="1"/>
        </w:rPr>
        <w:t xml:space="preserve"> </w:t>
      </w:r>
      <w:r>
        <w:t>directed to provide a copy of this Resolution to the County Consumer &amp; Environmental</w:t>
      </w:r>
      <w:r>
        <w:rPr>
          <w:spacing w:val="1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Agency,</w:t>
      </w:r>
      <w:r>
        <w:rPr>
          <w:spacing w:val="-7"/>
        </w:rPr>
        <w:t xml:space="preserve"> </w:t>
      </w:r>
      <w:r>
        <w:t>Weed</w:t>
      </w:r>
      <w:r>
        <w:rPr>
          <w:spacing w:val="-6"/>
        </w:rPr>
        <w:t xml:space="preserve"> </w:t>
      </w:r>
      <w:r>
        <w:t>Abatement</w:t>
      </w:r>
      <w:r>
        <w:rPr>
          <w:spacing w:val="-7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Manager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County</w:t>
      </w:r>
      <w:r>
        <w:rPr>
          <w:spacing w:val="-1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Santa</w:t>
      </w:r>
      <w:r>
        <w:rPr>
          <w:spacing w:val="-6"/>
        </w:rPr>
        <w:t xml:space="preserve"> </w:t>
      </w:r>
      <w:r>
        <w:t>Clara,</w:t>
      </w:r>
      <w:r>
        <w:rPr>
          <w:spacing w:val="-6"/>
        </w:rPr>
        <w:t xml:space="preserve"> </w:t>
      </w:r>
      <w:r>
        <w:t>California,</w:t>
      </w:r>
      <w:r>
        <w:rPr>
          <w:spacing w:val="-59"/>
        </w:rPr>
        <w:t xml:space="preserve"> </w:t>
      </w:r>
      <w:r>
        <w:t>who shall enter the amount on the County Assessment Records opposite the description of the</w:t>
      </w:r>
      <w:r>
        <w:rPr>
          <w:spacing w:val="1"/>
        </w:rPr>
        <w:t xml:space="preserve"> </w:t>
      </w:r>
      <w:r>
        <w:t>particular property and the amount shall be collected together with all other taxes against the</w:t>
      </w:r>
      <w:r>
        <w:rPr>
          <w:spacing w:val="1"/>
        </w:rPr>
        <w:t xml:space="preserve"> </w:t>
      </w:r>
      <w:r>
        <w:t>property.</w:t>
      </w:r>
    </w:p>
    <w:p w14:paraId="55962A09" w14:textId="77777777" w:rsidR="00821707" w:rsidRDefault="00B0153E">
      <w:pPr>
        <w:pStyle w:val="BodyText"/>
        <w:tabs>
          <w:tab w:val="left" w:pos="820"/>
        </w:tabs>
        <w:spacing w:before="6"/>
      </w:pPr>
      <w:r>
        <w:t>3.</w:t>
      </w:r>
      <w:r>
        <w:tab/>
      </w:r>
      <w:r>
        <w:rPr>
          <w:u w:val="single"/>
        </w:rPr>
        <w:t>Effective</w:t>
      </w:r>
      <w:r>
        <w:rPr>
          <w:spacing w:val="-4"/>
          <w:u w:val="single"/>
        </w:rPr>
        <w:t xml:space="preserve"> </w:t>
      </w:r>
      <w:r>
        <w:rPr>
          <w:u w:val="single"/>
        </w:rPr>
        <w:t>date</w:t>
      </w:r>
      <w:r>
        <w:t>.</w:t>
      </w:r>
      <w:r>
        <w:rPr>
          <w:spacing w:val="-7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resolution</w:t>
      </w:r>
      <w:r>
        <w:rPr>
          <w:spacing w:val="-6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become</w:t>
      </w:r>
      <w:r>
        <w:rPr>
          <w:spacing w:val="-4"/>
        </w:rPr>
        <w:t xml:space="preserve"> </w:t>
      </w:r>
      <w:r>
        <w:t>effective</w:t>
      </w:r>
      <w:r>
        <w:rPr>
          <w:spacing w:val="-6"/>
        </w:rPr>
        <w:t xml:space="preserve"> </w:t>
      </w:r>
      <w:r>
        <w:t>immediately.</w:t>
      </w:r>
    </w:p>
    <w:p w14:paraId="7CD77E19" w14:textId="77777777" w:rsidR="00821707" w:rsidRDefault="00821707">
      <w:pPr>
        <w:pStyle w:val="BodyText"/>
        <w:spacing w:before="5"/>
        <w:ind w:left="0"/>
        <w:rPr>
          <w:sz w:val="13"/>
        </w:rPr>
      </w:pPr>
    </w:p>
    <w:p w14:paraId="720D7552" w14:textId="1137A4F6" w:rsidR="00821707" w:rsidRDefault="00B0153E">
      <w:pPr>
        <w:pStyle w:val="BodyText"/>
        <w:tabs>
          <w:tab w:val="left" w:pos="2260"/>
          <w:tab w:val="left" w:pos="3164"/>
          <w:tab w:val="left" w:pos="5139"/>
        </w:tabs>
        <w:spacing w:before="91" w:line="472" w:lineRule="auto"/>
        <w:ind w:right="281"/>
      </w:pPr>
      <w:r>
        <w:t>I</w:t>
      </w:r>
      <w:r>
        <w:rPr>
          <w:spacing w:val="-6"/>
        </w:rPr>
        <w:t xml:space="preserve"> </w:t>
      </w:r>
      <w:r>
        <w:t>HEREBY</w:t>
      </w:r>
      <w:r>
        <w:rPr>
          <w:spacing w:val="-9"/>
        </w:rPr>
        <w:t xml:space="preserve"> </w:t>
      </w:r>
      <w:r>
        <w:t>CERTIFY</w:t>
      </w:r>
      <w:r>
        <w:rPr>
          <w:spacing w:val="-1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FOREGOING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TRUE</w:t>
      </w:r>
      <w:r>
        <w:rPr>
          <w:spacing w:val="-5"/>
        </w:rPr>
        <w:t xml:space="preserve"> </w:t>
      </w:r>
      <w:r>
        <w:t>COPY</w:t>
      </w:r>
      <w:r>
        <w:rPr>
          <w:spacing w:val="-9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RESOLUTION</w:t>
      </w:r>
      <w:r>
        <w:rPr>
          <w:spacing w:val="-5"/>
        </w:rPr>
        <w:t xml:space="preserve"> </w:t>
      </w:r>
      <w:r>
        <w:t>PASSED</w:t>
      </w:r>
      <w:r>
        <w:rPr>
          <w:spacing w:val="-5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ADOPTED</w:t>
      </w:r>
      <w:r>
        <w:rPr>
          <w:spacing w:val="-5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CITY</w:t>
      </w:r>
      <w:r>
        <w:rPr>
          <w:spacing w:val="-9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CLARA,</w:t>
      </w:r>
      <w:r>
        <w:rPr>
          <w:spacing w:val="-3"/>
        </w:rPr>
        <w:t xml:space="preserve"> </w:t>
      </w:r>
      <w:r>
        <w:t>CALIFORNIA,</w:t>
      </w:r>
      <w:r>
        <w:rPr>
          <w:spacing w:val="-5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REGULAR</w:t>
      </w:r>
      <w:r>
        <w:rPr>
          <w:spacing w:val="-5"/>
        </w:rPr>
        <w:t xml:space="preserve"> </w:t>
      </w:r>
      <w:r>
        <w:t>MEETING</w:t>
      </w:r>
      <w:r>
        <w:rPr>
          <w:spacing w:val="-59"/>
        </w:rPr>
        <w:t xml:space="preserve"> </w:t>
      </w:r>
      <w:r>
        <w:t>THEREOF</w:t>
      </w:r>
      <w:r>
        <w:rPr>
          <w:spacing w:val="-3"/>
        </w:rPr>
        <w:t xml:space="preserve"> </w:t>
      </w:r>
      <w:r>
        <w:t>HELD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u w:val="single"/>
        </w:rPr>
        <w:tab/>
      </w:r>
      <w:r>
        <w:t>DAY</w:t>
      </w:r>
      <w:r>
        <w:rPr>
          <w:spacing w:val="-8"/>
        </w:rPr>
        <w:t xml:space="preserve"> </w:t>
      </w:r>
      <w:r>
        <w:t>OF</w:t>
      </w:r>
      <w:r>
        <w:rPr>
          <w:u w:val="single"/>
        </w:rPr>
        <w:tab/>
      </w:r>
      <w:r>
        <w:t>, 2025, BY THE FOLLOWING VOTE:</w:t>
      </w:r>
      <w:r>
        <w:rPr>
          <w:spacing w:val="1"/>
        </w:rPr>
        <w:t xml:space="preserve"> </w:t>
      </w:r>
      <w:r>
        <w:t>AYES:</w:t>
      </w:r>
      <w:r>
        <w:tab/>
        <w:t>COUNCILORS:</w:t>
      </w:r>
    </w:p>
    <w:p w14:paraId="095ACEE4" w14:textId="77777777" w:rsidR="00821707" w:rsidRDefault="00B0153E">
      <w:pPr>
        <w:pStyle w:val="BodyText"/>
        <w:tabs>
          <w:tab w:val="left" w:pos="2260"/>
        </w:tabs>
        <w:spacing w:before="4"/>
      </w:pPr>
      <w:r>
        <w:t>NOES:</w:t>
      </w:r>
      <w:r>
        <w:tab/>
        <w:t>COUNCILORS:</w:t>
      </w:r>
    </w:p>
    <w:p w14:paraId="7BBFBD4B" w14:textId="77777777" w:rsidR="00821707" w:rsidRDefault="00821707">
      <w:pPr>
        <w:pStyle w:val="BodyText"/>
        <w:spacing w:before="4"/>
        <w:ind w:left="0"/>
        <w:rPr>
          <w:sz w:val="21"/>
        </w:rPr>
      </w:pPr>
    </w:p>
    <w:p w14:paraId="05CDD67E" w14:textId="77777777" w:rsidR="00821707" w:rsidRDefault="00B0153E">
      <w:pPr>
        <w:pStyle w:val="BodyText"/>
        <w:tabs>
          <w:tab w:val="left" w:pos="2260"/>
        </w:tabs>
      </w:pPr>
      <w:r>
        <w:t>ABSENT:</w:t>
      </w:r>
      <w:r>
        <w:tab/>
        <w:t>COUNCILORS:</w:t>
      </w:r>
    </w:p>
    <w:p w14:paraId="44AA5725" w14:textId="77777777" w:rsidR="00821707" w:rsidRDefault="00821707">
      <w:pPr>
        <w:pStyle w:val="BodyText"/>
        <w:spacing w:before="5"/>
        <w:ind w:left="0"/>
        <w:rPr>
          <w:sz w:val="21"/>
        </w:rPr>
      </w:pPr>
    </w:p>
    <w:p w14:paraId="55DE0932" w14:textId="77777777" w:rsidR="00821707" w:rsidRDefault="00B0153E">
      <w:pPr>
        <w:pStyle w:val="BodyText"/>
        <w:tabs>
          <w:tab w:val="left" w:pos="2260"/>
        </w:tabs>
        <w:spacing w:before="1"/>
      </w:pPr>
      <w:r>
        <w:t>ABSTAINED:</w:t>
      </w:r>
      <w:r>
        <w:tab/>
        <w:t>COUNCILORS:</w:t>
      </w:r>
    </w:p>
    <w:p w14:paraId="4213AC70" w14:textId="77777777" w:rsidR="00821707" w:rsidRDefault="00821707">
      <w:pPr>
        <w:pStyle w:val="BodyText"/>
        <w:ind w:left="0"/>
        <w:rPr>
          <w:sz w:val="24"/>
        </w:rPr>
      </w:pPr>
    </w:p>
    <w:p w14:paraId="07CB2666" w14:textId="77777777" w:rsidR="00821707" w:rsidRDefault="00821707">
      <w:pPr>
        <w:pStyle w:val="BodyText"/>
        <w:spacing w:before="1"/>
        <w:ind w:left="0"/>
        <w:rPr>
          <w:sz w:val="19"/>
        </w:rPr>
      </w:pPr>
    </w:p>
    <w:p w14:paraId="178CC523" w14:textId="77777777" w:rsidR="00821707" w:rsidRDefault="00B0153E">
      <w:pPr>
        <w:pStyle w:val="BodyText"/>
        <w:tabs>
          <w:tab w:val="left" w:pos="9118"/>
        </w:tabs>
        <w:spacing w:line="251" w:lineRule="exact"/>
        <w:ind w:left="4421"/>
      </w:pPr>
      <w:r>
        <w:t xml:space="preserve">ATTEST: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E739E65" w14:textId="77777777" w:rsidR="00821707" w:rsidRDefault="00B0153E">
      <w:pPr>
        <w:pStyle w:val="BodyText"/>
        <w:spacing w:line="237" w:lineRule="auto"/>
        <w:ind w:left="5861" w:right="1123"/>
      </w:pPr>
      <w:r>
        <w:t>NORA PIMENTEL, MMC</w:t>
      </w:r>
      <w:r>
        <w:rPr>
          <w:spacing w:val="1"/>
        </w:rPr>
        <w:t xml:space="preserve"> </w:t>
      </w:r>
      <w:r>
        <w:t>ASSISTANT</w:t>
      </w:r>
      <w:r>
        <w:rPr>
          <w:spacing w:val="-9"/>
        </w:rPr>
        <w:t xml:space="preserve"> </w:t>
      </w:r>
      <w:r>
        <w:t>CITY</w:t>
      </w:r>
      <w:r>
        <w:rPr>
          <w:spacing w:val="-15"/>
        </w:rPr>
        <w:t xml:space="preserve"> </w:t>
      </w:r>
      <w:r>
        <w:t>CLERK</w:t>
      </w:r>
      <w:r>
        <w:rPr>
          <w:spacing w:val="-58"/>
        </w:rPr>
        <w:t xml:space="preserve"> </w:t>
      </w:r>
      <w:r>
        <w:t>CITY</w:t>
      </w:r>
      <w:r>
        <w:rPr>
          <w:spacing w:val="-9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SANTA</w:t>
      </w:r>
      <w:r>
        <w:rPr>
          <w:spacing w:val="-3"/>
        </w:rPr>
        <w:t xml:space="preserve"> </w:t>
      </w:r>
      <w:r>
        <w:t>CLARA</w:t>
      </w:r>
    </w:p>
    <w:p w14:paraId="04903188" w14:textId="77777777" w:rsidR="00821707" w:rsidRDefault="00821707">
      <w:pPr>
        <w:pStyle w:val="BodyText"/>
        <w:ind w:left="0"/>
        <w:rPr>
          <w:sz w:val="24"/>
        </w:rPr>
      </w:pPr>
    </w:p>
    <w:p w14:paraId="2AC8E1A9" w14:textId="77777777" w:rsidR="00821707" w:rsidRDefault="00821707">
      <w:pPr>
        <w:pStyle w:val="BodyText"/>
        <w:ind w:left="0"/>
        <w:rPr>
          <w:sz w:val="24"/>
        </w:rPr>
      </w:pPr>
    </w:p>
    <w:p w14:paraId="7785CD29" w14:textId="77777777" w:rsidR="00821707" w:rsidRDefault="00821707">
      <w:pPr>
        <w:pStyle w:val="BodyText"/>
        <w:ind w:left="0"/>
        <w:rPr>
          <w:sz w:val="24"/>
        </w:rPr>
      </w:pPr>
    </w:p>
    <w:p w14:paraId="631C83A5" w14:textId="77777777" w:rsidR="00821707" w:rsidRDefault="00B0153E">
      <w:pPr>
        <w:spacing w:before="168" w:line="205" w:lineRule="exact"/>
        <w:ind w:left="100"/>
        <w:rPr>
          <w:sz w:val="18"/>
        </w:rPr>
      </w:pPr>
      <w:r>
        <w:rPr>
          <w:sz w:val="18"/>
        </w:rPr>
        <w:t>Attachments</w:t>
      </w:r>
      <w:r>
        <w:rPr>
          <w:spacing w:val="1"/>
          <w:sz w:val="18"/>
        </w:rPr>
        <w:t xml:space="preserve"> </w:t>
      </w:r>
      <w:r>
        <w:rPr>
          <w:sz w:val="18"/>
        </w:rPr>
        <w:t>incorporated</w:t>
      </w:r>
      <w:r>
        <w:rPr>
          <w:spacing w:val="1"/>
          <w:sz w:val="18"/>
        </w:rPr>
        <w:t xml:space="preserve"> </w:t>
      </w:r>
      <w:r>
        <w:rPr>
          <w:sz w:val="18"/>
        </w:rPr>
        <w:t>by</w:t>
      </w:r>
      <w:r>
        <w:rPr>
          <w:spacing w:val="-1"/>
          <w:sz w:val="18"/>
        </w:rPr>
        <w:t xml:space="preserve"> </w:t>
      </w:r>
      <w:r>
        <w:rPr>
          <w:sz w:val="18"/>
        </w:rPr>
        <w:t>reference:</w:t>
      </w:r>
    </w:p>
    <w:p w14:paraId="57F3448E" w14:textId="4C639145" w:rsidR="00821707" w:rsidRDefault="00B0153E">
      <w:pPr>
        <w:spacing w:line="205" w:lineRule="exact"/>
        <w:ind w:left="100"/>
        <w:rPr>
          <w:sz w:val="18"/>
        </w:rPr>
      </w:pPr>
      <w:r>
        <w:rPr>
          <w:sz w:val="18"/>
        </w:rPr>
        <w:t>1.</w:t>
      </w:r>
      <w:r>
        <w:rPr>
          <w:spacing w:val="1"/>
          <w:sz w:val="18"/>
        </w:rPr>
        <w:t xml:space="preserve"> </w:t>
      </w:r>
      <w:r>
        <w:rPr>
          <w:sz w:val="18"/>
        </w:rPr>
        <w:t>2025</w:t>
      </w:r>
      <w:r>
        <w:rPr>
          <w:spacing w:val="1"/>
          <w:sz w:val="18"/>
        </w:rPr>
        <w:t xml:space="preserve"> </w:t>
      </w:r>
      <w:r>
        <w:rPr>
          <w:sz w:val="18"/>
        </w:rPr>
        <w:t>Weed</w:t>
      </w:r>
      <w:r>
        <w:rPr>
          <w:spacing w:val="1"/>
          <w:sz w:val="18"/>
        </w:rPr>
        <w:t xml:space="preserve"> </w:t>
      </w:r>
      <w:r>
        <w:rPr>
          <w:sz w:val="18"/>
        </w:rPr>
        <w:t>Abatement</w:t>
      </w:r>
      <w:r>
        <w:rPr>
          <w:spacing w:val="1"/>
          <w:sz w:val="18"/>
        </w:rPr>
        <w:t xml:space="preserve"> </w:t>
      </w:r>
      <w:r>
        <w:rPr>
          <w:sz w:val="18"/>
        </w:rPr>
        <w:t>Program</w:t>
      </w:r>
      <w:r>
        <w:rPr>
          <w:spacing w:val="2"/>
          <w:sz w:val="18"/>
        </w:rPr>
        <w:t xml:space="preserve"> </w:t>
      </w:r>
      <w:r>
        <w:rPr>
          <w:sz w:val="18"/>
        </w:rPr>
        <w:t>Assessment</w:t>
      </w:r>
      <w:r>
        <w:rPr>
          <w:spacing w:val="1"/>
          <w:sz w:val="18"/>
        </w:rPr>
        <w:t xml:space="preserve"> </w:t>
      </w:r>
      <w:r>
        <w:rPr>
          <w:sz w:val="18"/>
        </w:rPr>
        <w:t>Report</w:t>
      </w:r>
      <w:r>
        <w:rPr>
          <w:spacing w:val="8"/>
          <w:sz w:val="18"/>
        </w:rPr>
        <w:t xml:space="preserve"> </w:t>
      </w:r>
      <w:r>
        <w:rPr>
          <w:sz w:val="18"/>
        </w:rPr>
        <w:t>–</w:t>
      </w:r>
      <w:r>
        <w:rPr>
          <w:spacing w:val="2"/>
          <w:sz w:val="18"/>
        </w:rPr>
        <w:t xml:space="preserve"> </w:t>
      </w:r>
      <w:r>
        <w:rPr>
          <w:sz w:val="18"/>
        </w:rPr>
        <w:t>County Consumer</w:t>
      </w:r>
      <w:r>
        <w:rPr>
          <w:spacing w:val="1"/>
          <w:sz w:val="18"/>
        </w:rPr>
        <w:t xml:space="preserve"> </w:t>
      </w:r>
      <w:r>
        <w:rPr>
          <w:sz w:val="18"/>
        </w:rPr>
        <w:t>&amp;</w:t>
      </w:r>
      <w:r>
        <w:rPr>
          <w:spacing w:val="1"/>
          <w:sz w:val="18"/>
        </w:rPr>
        <w:t xml:space="preserve"> </w:t>
      </w:r>
      <w:r>
        <w:rPr>
          <w:sz w:val="18"/>
        </w:rPr>
        <w:t>Environmental</w:t>
      </w:r>
      <w:r>
        <w:rPr>
          <w:spacing w:val="1"/>
          <w:sz w:val="18"/>
        </w:rPr>
        <w:t xml:space="preserve"> </w:t>
      </w:r>
      <w:r>
        <w:rPr>
          <w:sz w:val="18"/>
        </w:rPr>
        <w:t>Protection</w:t>
      </w:r>
      <w:r>
        <w:rPr>
          <w:spacing w:val="1"/>
          <w:sz w:val="18"/>
        </w:rPr>
        <w:t xml:space="preserve"> </w:t>
      </w:r>
      <w:r>
        <w:rPr>
          <w:sz w:val="18"/>
        </w:rPr>
        <w:t>Agency</w:t>
      </w:r>
    </w:p>
    <w:sectPr w:rsidR="00821707">
      <w:pgSz w:w="12240" w:h="15840"/>
      <w:pgMar w:top="1360" w:right="1340" w:bottom="1180" w:left="1340" w:header="0" w:footer="9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121C9" w14:textId="77777777" w:rsidR="00082E67" w:rsidRDefault="00082E67">
      <w:r>
        <w:separator/>
      </w:r>
    </w:p>
  </w:endnote>
  <w:endnote w:type="continuationSeparator" w:id="0">
    <w:p w14:paraId="2408B6E2" w14:textId="77777777" w:rsidR="00082E67" w:rsidRDefault="00082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C456B" w14:textId="603C2905" w:rsidR="00821707" w:rsidRDefault="00BE1398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47904" behindDoc="1" locked="0" layoutInCell="1" allowOverlap="1" wp14:anchorId="7FB82450" wp14:editId="6E843041">
              <wp:simplePos x="0" y="0"/>
              <wp:positionH relativeFrom="page">
                <wp:posOffset>901700</wp:posOffset>
              </wp:positionH>
              <wp:positionV relativeFrom="page">
                <wp:posOffset>9287510</wp:posOffset>
              </wp:positionV>
              <wp:extent cx="5155565" cy="327660"/>
              <wp:effectExtent l="0" t="0" r="0" b="0"/>
              <wp:wrapNone/>
              <wp:docPr id="3206044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55565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D20D6" w14:textId="02FC20D3" w:rsidR="00821707" w:rsidRDefault="00B0153E">
                          <w:pPr>
                            <w:spacing w:before="10" w:line="242" w:lineRule="auto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Resolution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/</w:t>
                          </w:r>
                          <w:r>
                            <w:rPr>
                              <w:sz w:val="18"/>
                            </w:rPr>
                            <w:t>Confirming</w:t>
                          </w:r>
                          <w:r>
                            <w:rPr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the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202</w:t>
                          </w:r>
                          <w:r w:rsidR="00BE1398">
                            <w:rPr>
                              <w:sz w:val="18"/>
                            </w:rPr>
                            <w:t>5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Weed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Abatement</w:t>
                          </w:r>
                          <w:r>
                            <w:rPr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Program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Assessment</w:t>
                          </w:r>
                          <w:r>
                            <w:rPr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Report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and</w:t>
                          </w:r>
                          <w:r>
                            <w:rPr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the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Assessment</w:t>
                          </w:r>
                          <w:r>
                            <w:rPr>
                              <w:spacing w:val="-4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Rev: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7/</w:t>
                          </w:r>
                          <w:r w:rsidR="00BE1398">
                            <w:rPr>
                              <w:sz w:val="18"/>
                            </w:rPr>
                            <w:t>7/2025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B8245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pt;margin-top:731.3pt;width:405.95pt;height:25.8pt;z-index:-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" filled="f" stroked="f">
              <v:textbox inset="0,0,0,0">
                <w:txbxContent>
                  <w:p w14:paraId="3D5D20D6" w14:textId="02FC20D3" w:rsidR="00821707" w:rsidRDefault="00B0153E">
                    <w:pPr>
                      <w:spacing w:before="10" w:line="242" w:lineRule="auto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Resolution</w:t>
                    </w:r>
                    <w:r>
                      <w:rPr>
                        <w:rFonts w:ascii="Times New Roman"/>
                        <w:sz w:val="24"/>
                      </w:rPr>
                      <w:t>/</w:t>
                    </w:r>
                    <w:r>
                      <w:rPr>
                        <w:sz w:val="18"/>
                      </w:rPr>
                      <w:t>Confirming</w:t>
                    </w:r>
                    <w:r>
                      <w:rPr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the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202</w:t>
                    </w:r>
                    <w:r w:rsidR="00BE1398">
                      <w:rPr>
                        <w:sz w:val="18"/>
                      </w:rPr>
                      <w:t>5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Weed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Abatement</w:t>
                    </w:r>
                    <w:r>
                      <w:rPr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Program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Assessment</w:t>
                    </w:r>
                    <w:r>
                      <w:rPr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Report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and</w:t>
                    </w:r>
                    <w:r>
                      <w:rPr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the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Assessment</w:t>
                    </w:r>
                    <w:r>
                      <w:rPr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Rev: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7/</w:t>
                    </w:r>
                    <w:r w:rsidR="00BE1398">
                      <w:rPr>
                        <w:sz w:val="18"/>
                      </w:rPr>
                      <w:t>7/2025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48416" behindDoc="1" locked="0" layoutInCell="1" allowOverlap="1" wp14:anchorId="56560726" wp14:editId="433770DD">
              <wp:simplePos x="0" y="0"/>
              <wp:positionH relativeFrom="page">
                <wp:posOffset>6258560</wp:posOffset>
              </wp:positionH>
              <wp:positionV relativeFrom="page">
                <wp:posOffset>9319895</wp:posOffset>
              </wp:positionV>
              <wp:extent cx="651510" cy="153670"/>
              <wp:effectExtent l="0" t="0" r="0" b="0"/>
              <wp:wrapNone/>
              <wp:docPr id="125356844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151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6668D" w14:textId="77777777" w:rsidR="00821707" w:rsidRDefault="00B0153E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of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560726" id="Text Box 1" o:spid="_x0000_s1027" type="#_x0000_t202" style="position:absolute;margin-left:492.8pt;margin-top:733.85pt;width:51.3pt;height:12.1pt;z-index:-1576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" filled="f" stroked="f">
              <v:textbox inset="0,0,0,0">
                <w:txbxContent>
                  <w:p w14:paraId="7126668D" w14:textId="77777777" w:rsidR="00821707" w:rsidRDefault="00B0153E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of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DF27B" w14:textId="77777777" w:rsidR="00082E67" w:rsidRDefault="00082E67">
      <w:r>
        <w:separator/>
      </w:r>
    </w:p>
  </w:footnote>
  <w:footnote w:type="continuationSeparator" w:id="0">
    <w:p w14:paraId="0F9855D8" w14:textId="77777777" w:rsidR="00082E67" w:rsidRDefault="00082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CE510D"/>
    <w:multiLevelType w:val="hybridMultilevel"/>
    <w:tmpl w:val="488EF0EE"/>
    <w:lvl w:ilvl="0" w:tplc="77BE0F04">
      <w:start w:val="1"/>
      <w:numFmt w:val="decimal"/>
      <w:lvlText w:val="%1."/>
      <w:lvlJc w:val="left"/>
      <w:pPr>
        <w:ind w:left="100" w:hanging="720"/>
        <w:jc w:val="left"/>
      </w:pPr>
      <w:rPr>
        <w:rFonts w:ascii="Arial" w:eastAsia="Arial" w:hAnsi="Arial" w:cs="Arial" w:hint="default"/>
        <w:w w:val="99"/>
        <w:sz w:val="22"/>
        <w:szCs w:val="22"/>
        <w:lang w:val="en-US" w:eastAsia="en-US" w:bidi="ar-SA"/>
      </w:rPr>
    </w:lvl>
    <w:lvl w:ilvl="1" w:tplc="64242572">
      <w:numFmt w:val="bullet"/>
      <w:lvlText w:val="•"/>
      <w:lvlJc w:val="left"/>
      <w:pPr>
        <w:ind w:left="1046" w:hanging="720"/>
      </w:pPr>
      <w:rPr>
        <w:rFonts w:hint="default"/>
        <w:lang w:val="en-US" w:eastAsia="en-US" w:bidi="ar-SA"/>
      </w:rPr>
    </w:lvl>
    <w:lvl w:ilvl="2" w:tplc="066841C6">
      <w:numFmt w:val="bullet"/>
      <w:lvlText w:val="•"/>
      <w:lvlJc w:val="left"/>
      <w:pPr>
        <w:ind w:left="1992" w:hanging="720"/>
      </w:pPr>
      <w:rPr>
        <w:rFonts w:hint="default"/>
        <w:lang w:val="en-US" w:eastAsia="en-US" w:bidi="ar-SA"/>
      </w:rPr>
    </w:lvl>
    <w:lvl w:ilvl="3" w:tplc="C49AC612">
      <w:numFmt w:val="bullet"/>
      <w:lvlText w:val="•"/>
      <w:lvlJc w:val="left"/>
      <w:pPr>
        <w:ind w:left="2938" w:hanging="720"/>
      </w:pPr>
      <w:rPr>
        <w:rFonts w:hint="default"/>
        <w:lang w:val="en-US" w:eastAsia="en-US" w:bidi="ar-SA"/>
      </w:rPr>
    </w:lvl>
    <w:lvl w:ilvl="4" w:tplc="342CD34C">
      <w:numFmt w:val="bullet"/>
      <w:lvlText w:val="•"/>
      <w:lvlJc w:val="left"/>
      <w:pPr>
        <w:ind w:left="3884" w:hanging="720"/>
      </w:pPr>
      <w:rPr>
        <w:rFonts w:hint="default"/>
        <w:lang w:val="en-US" w:eastAsia="en-US" w:bidi="ar-SA"/>
      </w:rPr>
    </w:lvl>
    <w:lvl w:ilvl="5" w:tplc="A09613B8">
      <w:numFmt w:val="bullet"/>
      <w:lvlText w:val="•"/>
      <w:lvlJc w:val="left"/>
      <w:pPr>
        <w:ind w:left="4830" w:hanging="720"/>
      </w:pPr>
      <w:rPr>
        <w:rFonts w:hint="default"/>
        <w:lang w:val="en-US" w:eastAsia="en-US" w:bidi="ar-SA"/>
      </w:rPr>
    </w:lvl>
    <w:lvl w:ilvl="6" w:tplc="D19028F0">
      <w:numFmt w:val="bullet"/>
      <w:lvlText w:val="•"/>
      <w:lvlJc w:val="left"/>
      <w:pPr>
        <w:ind w:left="5776" w:hanging="720"/>
      </w:pPr>
      <w:rPr>
        <w:rFonts w:hint="default"/>
        <w:lang w:val="en-US" w:eastAsia="en-US" w:bidi="ar-SA"/>
      </w:rPr>
    </w:lvl>
    <w:lvl w:ilvl="7" w:tplc="E368A3BA">
      <w:numFmt w:val="bullet"/>
      <w:lvlText w:val="•"/>
      <w:lvlJc w:val="left"/>
      <w:pPr>
        <w:ind w:left="6722" w:hanging="720"/>
      </w:pPr>
      <w:rPr>
        <w:rFonts w:hint="default"/>
        <w:lang w:val="en-US" w:eastAsia="en-US" w:bidi="ar-SA"/>
      </w:rPr>
    </w:lvl>
    <w:lvl w:ilvl="8" w:tplc="A3A8EDFC">
      <w:numFmt w:val="bullet"/>
      <w:lvlText w:val="•"/>
      <w:lvlJc w:val="left"/>
      <w:pPr>
        <w:ind w:left="7668" w:hanging="720"/>
      </w:pPr>
      <w:rPr>
        <w:rFonts w:hint="default"/>
        <w:lang w:val="en-US" w:eastAsia="en-US" w:bidi="ar-SA"/>
      </w:rPr>
    </w:lvl>
  </w:abstractNum>
  <w:num w:numId="1" w16cid:durableId="646204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707"/>
    <w:rsid w:val="00082E67"/>
    <w:rsid w:val="000C6FCB"/>
    <w:rsid w:val="00576819"/>
    <w:rsid w:val="00704E30"/>
    <w:rsid w:val="00821707"/>
    <w:rsid w:val="00946B57"/>
    <w:rsid w:val="00B0153E"/>
    <w:rsid w:val="00BE1398"/>
    <w:rsid w:val="00F15ECF"/>
    <w:rsid w:val="00FA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0F635D"/>
  <w15:docId w15:val="{DC7B0598-CC7E-44AE-AC2C-40AA90F3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3"/>
      <w:ind w:left="5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ListParagraph">
    <w:name w:val="List Paragraph"/>
    <w:basedOn w:val="Normal"/>
    <w:uiPriority w:val="1"/>
    <w:qFormat/>
    <w:pPr>
      <w:ind w:left="100" w:right="11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E13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139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E13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1398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24-500 - Resolution Confirming the 2024 Weed Abatement Program Assessment Report and the Assessment</vt:lpstr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24-500 - Resolution Confirming the 2024 Weed Abatement Program Assessment Report and the Assessment</dc:title>
  <dc:creator>Legistar</dc:creator>
  <cp:lastModifiedBy>Jeremy Ray</cp:lastModifiedBy>
  <cp:revision>4</cp:revision>
  <dcterms:created xsi:type="dcterms:W3CDTF">2025-07-08T00:19:00Z</dcterms:created>
  <dcterms:modified xsi:type="dcterms:W3CDTF">2025-07-11T00:11:00Z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2025-07-07T00:00:00Z</vt:filetime>
  </property>
</Properties>
</file>