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CA4D66" w14:textId="77777777" w:rsidR="00AA0AB2" w:rsidRPr="000D194C" w:rsidRDefault="00AA0AB2" w:rsidP="00AA0AB2">
      <w:pPr>
        <w:widowControl/>
        <w:tabs>
          <w:tab w:val="center" w:pos="4680"/>
        </w:tabs>
        <w:jc w:val="center"/>
        <w:rPr>
          <w:rFonts w:ascii="Arial" w:hAnsi="Arial" w:cs="Arial"/>
          <w:b/>
          <w:sz w:val="22"/>
          <w:szCs w:val="22"/>
        </w:rPr>
      </w:pPr>
      <w:r w:rsidRPr="000D194C">
        <w:rPr>
          <w:rFonts w:ascii="Arial" w:hAnsi="Arial" w:cs="Arial"/>
          <w:b/>
          <w:sz w:val="22"/>
          <w:szCs w:val="22"/>
        </w:rPr>
        <w:t>RESOLUTION NO. _____</w:t>
      </w:r>
    </w:p>
    <w:p w14:paraId="3C07F8AE" w14:textId="77777777" w:rsidR="00AA0AB2" w:rsidRPr="000D194C" w:rsidRDefault="00AA0AB2" w:rsidP="00AA0AB2">
      <w:pPr>
        <w:widowControl/>
        <w:rPr>
          <w:rFonts w:ascii="Arial" w:hAnsi="Arial" w:cs="Arial"/>
          <w:b/>
          <w:sz w:val="22"/>
          <w:szCs w:val="22"/>
        </w:rPr>
      </w:pPr>
    </w:p>
    <w:p w14:paraId="18DBEEA6" w14:textId="11C529EB" w:rsidR="00AA0AB2" w:rsidRDefault="00AA0AB2" w:rsidP="00AA0AB2">
      <w:pPr>
        <w:widowControl/>
        <w:ind w:left="1440" w:right="1440"/>
        <w:jc w:val="both"/>
        <w:rPr>
          <w:rFonts w:ascii="Arial" w:hAnsi="Arial" w:cs="Arial"/>
          <w:b/>
          <w:sz w:val="22"/>
          <w:szCs w:val="22"/>
        </w:rPr>
      </w:pPr>
      <w:r w:rsidRPr="000D194C">
        <w:rPr>
          <w:rFonts w:ascii="Arial" w:hAnsi="Arial" w:cs="Arial"/>
          <w:b/>
          <w:sz w:val="22"/>
          <w:szCs w:val="22"/>
        </w:rPr>
        <w:t xml:space="preserve">A RESOLUTION OF THE CITY OF SANTA CLARA, CALIFORNIA </w:t>
      </w:r>
      <w:r w:rsidR="00807746">
        <w:rPr>
          <w:rFonts w:ascii="Arial" w:hAnsi="Arial" w:cs="Arial"/>
          <w:b/>
          <w:sz w:val="22"/>
          <w:szCs w:val="22"/>
        </w:rPr>
        <w:t xml:space="preserve">TO </w:t>
      </w:r>
      <w:r>
        <w:rPr>
          <w:rFonts w:ascii="Arial" w:hAnsi="Arial" w:cs="Arial"/>
          <w:b/>
          <w:sz w:val="22"/>
          <w:szCs w:val="22"/>
        </w:rPr>
        <w:t xml:space="preserve">SUSTAIN AN APPEAL AND </w:t>
      </w:r>
      <w:r w:rsidRPr="0049566F">
        <w:rPr>
          <w:rFonts w:ascii="Arial" w:hAnsi="Arial" w:cs="Arial"/>
          <w:b/>
          <w:sz w:val="22"/>
          <w:szCs w:val="22"/>
        </w:rPr>
        <w:t>APPROV</w:t>
      </w:r>
      <w:r>
        <w:rPr>
          <w:rFonts w:ascii="Arial" w:hAnsi="Arial" w:cs="Arial"/>
          <w:b/>
          <w:sz w:val="22"/>
          <w:szCs w:val="22"/>
        </w:rPr>
        <w:t>E</w:t>
      </w:r>
      <w:r w:rsidRPr="0049566F">
        <w:rPr>
          <w:rFonts w:ascii="Arial" w:hAnsi="Arial" w:cs="Arial"/>
          <w:b/>
          <w:sz w:val="22"/>
          <w:szCs w:val="22"/>
        </w:rPr>
        <w:t xml:space="preserve"> A USE PERMIT TO ALLOW A DATA CENTER PROJECT WITH BACK UP GENERTORS LOCATED AT 123</w:t>
      </w:r>
      <w:r w:rsidR="00807746">
        <w:rPr>
          <w:rFonts w:ascii="Arial" w:hAnsi="Arial" w:cs="Arial"/>
          <w:b/>
          <w:sz w:val="22"/>
          <w:szCs w:val="22"/>
        </w:rPr>
        <w:t>1</w:t>
      </w:r>
      <w:r w:rsidRPr="0049566F">
        <w:rPr>
          <w:rFonts w:ascii="Arial" w:hAnsi="Arial" w:cs="Arial"/>
          <w:b/>
          <w:sz w:val="22"/>
          <w:szCs w:val="22"/>
        </w:rPr>
        <w:t xml:space="preserve"> COMSTOCK STREET, SANTA CLARA</w:t>
      </w:r>
    </w:p>
    <w:p w14:paraId="485F1C10" w14:textId="77777777" w:rsidR="00AA0AB2" w:rsidRDefault="00AA0AB2" w:rsidP="00AA0AB2">
      <w:pPr>
        <w:widowControl/>
        <w:ind w:left="1440" w:right="1440"/>
        <w:jc w:val="both"/>
        <w:rPr>
          <w:rFonts w:ascii="Arial" w:hAnsi="Arial" w:cs="Arial"/>
          <w:b/>
          <w:sz w:val="22"/>
          <w:szCs w:val="22"/>
        </w:rPr>
      </w:pPr>
    </w:p>
    <w:p w14:paraId="03C46FC7" w14:textId="77777777" w:rsidR="00AA0AB2" w:rsidRPr="009B4006" w:rsidRDefault="00AA0AB2" w:rsidP="00AA0AB2">
      <w:pPr>
        <w:jc w:val="center"/>
        <w:rPr>
          <w:rFonts w:ascii="Arial" w:hAnsi="Arial" w:cs="Arial"/>
          <w:sz w:val="22"/>
          <w:szCs w:val="22"/>
        </w:rPr>
      </w:pPr>
      <w:r w:rsidRPr="00231A93">
        <w:rPr>
          <w:rFonts w:ascii="Arial" w:hAnsi="Arial" w:cs="Arial"/>
          <w:sz w:val="22"/>
          <w:szCs w:val="22"/>
        </w:rPr>
        <w:t>PLN</w:t>
      </w:r>
      <w:r>
        <w:rPr>
          <w:rFonts w:ascii="Arial" w:hAnsi="Arial" w:cs="Arial"/>
          <w:sz w:val="22"/>
          <w:szCs w:val="22"/>
        </w:rPr>
        <w:t>22-00282</w:t>
      </w:r>
      <w:r w:rsidRPr="00231A93">
        <w:rPr>
          <w:rFonts w:ascii="Arial" w:hAnsi="Arial" w:cs="Arial"/>
          <w:sz w:val="22"/>
          <w:szCs w:val="22"/>
        </w:rPr>
        <w:t xml:space="preserve"> (</w:t>
      </w:r>
      <w:r>
        <w:rPr>
          <w:rFonts w:ascii="Arial" w:hAnsi="Arial" w:cs="Arial"/>
          <w:sz w:val="22"/>
          <w:szCs w:val="22"/>
        </w:rPr>
        <w:t>Conditional Use Permit, Variance)</w:t>
      </w:r>
    </w:p>
    <w:p w14:paraId="2200D03B" w14:textId="77777777" w:rsidR="00AA0AB2" w:rsidRPr="000D194C" w:rsidRDefault="00AA0AB2" w:rsidP="00AA0AB2">
      <w:pPr>
        <w:widowControl/>
        <w:ind w:right="1440"/>
        <w:rPr>
          <w:rFonts w:ascii="Arial" w:hAnsi="Arial" w:cs="Arial"/>
          <w:sz w:val="22"/>
          <w:szCs w:val="22"/>
        </w:rPr>
      </w:pPr>
    </w:p>
    <w:p w14:paraId="14411DFC" w14:textId="77777777" w:rsidR="00AA0AB2" w:rsidRPr="00E34981" w:rsidRDefault="00AA0AB2" w:rsidP="00AA0AB2">
      <w:pPr>
        <w:spacing w:line="480" w:lineRule="auto"/>
        <w:rPr>
          <w:rFonts w:ascii="Arial" w:hAnsi="Arial" w:cs="Arial"/>
          <w:sz w:val="22"/>
          <w:szCs w:val="22"/>
        </w:rPr>
      </w:pPr>
      <w:bookmarkStart w:id="0" w:name="_Hlk110955434"/>
      <w:r w:rsidRPr="00E34981">
        <w:rPr>
          <w:rFonts w:ascii="Arial" w:hAnsi="Arial" w:cs="Arial"/>
          <w:b/>
          <w:bCs/>
          <w:sz w:val="22"/>
          <w:szCs w:val="22"/>
        </w:rPr>
        <w:t>WHEREAS,</w:t>
      </w:r>
      <w:r w:rsidRPr="00E34981">
        <w:rPr>
          <w:rFonts w:ascii="Arial" w:hAnsi="Arial" w:cs="Arial"/>
          <w:b/>
          <w:sz w:val="22"/>
          <w:szCs w:val="22"/>
        </w:rPr>
        <w:t xml:space="preserve"> </w:t>
      </w:r>
      <w:r>
        <w:rPr>
          <w:rFonts w:ascii="Arial" w:hAnsi="Arial" w:cs="Arial"/>
          <w:bCs/>
          <w:sz w:val="22"/>
          <w:szCs w:val="22"/>
        </w:rPr>
        <w:t>on December 13, 2022, Prime Data Centers (“Applicant”)</w:t>
      </w:r>
      <w:r w:rsidRPr="00E34981">
        <w:rPr>
          <w:rFonts w:ascii="Arial" w:hAnsi="Arial" w:cs="Arial"/>
          <w:bCs/>
          <w:sz w:val="22"/>
          <w:szCs w:val="22"/>
        </w:rPr>
        <w:t xml:space="preserve">, on behalf of </w:t>
      </w:r>
      <w:r>
        <w:rPr>
          <w:rFonts w:ascii="Arial" w:hAnsi="Arial" w:cs="Arial"/>
          <w:bCs/>
          <w:sz w:val="22"/>
          <w:szCs w:val="22"/>
        </w:rPr>
        <w:t>1231 Comstock Property LLC</w:t>
      </w:r>
      <w:r w:rsidRPr="00E34981">
        <w:rPr>
          <w:rFonts w:ascii="Arial" w:hAnsi="Arial" w:cs="Arial"/>
          <w:bCs/>
          <w:sz w:val="22"/>
          <w:szCs w:val="22"/>
        </w:rPr>
        <w:t xml:space="preserve"> </w:t>
      </w:r>
      <w:r w:rsidRPr="00E34981">
        <w:rPr>
          <w:rFonts w:ascii="Arial" w:hAnsi="Arial" w:cs="Arial"/>
          <w:sz w:val="22"/>
          <w:szCs w:val="22"/>
        </w:rPr>
        <w:t xml:space="preserve">(“Owner”) made an application for the development of a </w:t>
      </w:r>
      <w:r>
        <w:rPr>
          <w:rFonts w:ascii="Arial" w:hAnsi="Arial" w:cs="Arial"/>
          <w:sz w:val="22"/>
          <w:szCs w:val="22"/>
        </w:rPr>
        <w:t>1.37</w:t>
      </w:r>
      <w:r w:rsidRPr="00E34981">
        <w:rPr>
          <w:rFonts w:ascii="Arial" w:hAnsi="Arial" w:cs="Arial"/>
          <w:sz w:val="22"/>
          <w:szCs w:val="22"/>
        </w:rPr>
        <w:t xml:space="preserve">-acre site </w:t>
      </w:r>
      <w:bookmarkStart w:id="1" w:name="_Hlk152329400"/>
      <w:r w:rsidRPr="00C113EA">
        <w:rPr>
          <w:rFonts w:ascii="Arial" w:hAnsi="Arial" w:cs="Arial"/>
          <w:color w:val="000000"/>
          <w:sz w:val="22"/>
          <w:szCs w:val="22"/>
        </w:rPr>
        <w:t xml:space="preserve">(Assessor’s Parcel Numbers: </w:t>
      </w:r>
      <w:r>
        <w:rPr>
          <w:rFonts w:ascii="Arial" w:hAnsi="Arial" w:cs="Arial"/>
          <w:color w:val="000000"/>
          <w:sz w:val="22"/>
          <w:szCs w:val="22"/>
        </w:rPr>
        <w:t xml:space="preserve">224-08-120) </w:t>
      </w:r>
      <w:bookmarkEnd w:id="1"/>
      <w:r w:rsidRPr="00E34981">
        <w:rPr>
          <w:rFonts w:ascii="Arial" w:hAnsi="Arial" w:cs="Arial"/>
          <w:sz w:val="22"/>
          <w:szCs w:val="22"/>
        </w:rPr>
        <w:t xml:space="preserve">located at </w:t>
      </w:r>
      <w:r>
        <w:rPr>
          <w:rFonts w:ascii="Arial" w:hAnsi="Arial" w:cs="Arial"/>
          <w:sz w:val="22"/>
          <w:szCs w:val="22"/>
        </w:rPr>
        <w:t>1231 Comstock Street</w:t>
      </w:r>
      <w:r w:rsidRPr="00E34981">
        <w:rPr>
          <w:rFonts w:ascii="Arial" w:hAnsi="Arial" w:cs="Arial"/>
          <w:sz w:val="22"/>
          <w:szCs w:val="22"/>
        </w:rPr>
        <w:t xml:space="preserve"> in Santa Clara (“Project Site”); </w:t>
      </w:r>
    </w:p>
    <w:p w14:paraId="21280904" w14:textId="3520E9F3" w:rsidR="00AA0AB2" w:rsidRPr="00E34981" w:rsidRDefault="00AA0AB2" w:rsidP="00AA0AB2">
      <w:pPr>
        <w:autoSpaceDE w:val="0"/>
        <w:autoSpaceDN w:val="0"/>
        <w:adjustRightInd w:val="0"/>
        <w:spacing w:line="480" w:lineRule="auto"/>
        <w:rPr>
          <w:rFonts w:ascii="Arial" w:hAnsi="Arial" w:cs="Arial"/>
          <w:sz w:val="22"/>
          <w:szCs w:val="22"/>
        </w:rPr>
      </w:pPr>
      <w:r w:rsidRPr="00E34981">
        <w:rPr>
          <w:rFonts w:ascii="Arial" w:hAnsi="Arial" w:cs="Arial"/>
          <w:b/>
          <w:bCs/>
          <w:sz w:val="22"/>
          <w:szCs w:val="22"/>
        </w:rPr>
        <w:t>WHEREAS</w:t>
      </w:r>
      <w:r w:rsidRPr="00E34981">
        <w:rPr>
          <w:rFonts w:ascii="Arial" w:hAnsi="Arial" w:cs="Arial"/>
          <w:sz w:val="22"/>
          <w:szCs w:val="22"/>
        </w:rPr>
        <w:t xml:space="preserve">, the Project Site has a General Plan designation of </w:t>
      </w:r>
      <w:r>
        <w:rPr>
          <w:rFonts w:ascii="Arial" w:hAnsi="Arial" w:cs="Arial"/>
          <w:sz w:val="22"/>
          <w:szCs w:val="22"/>
        </w:rPr>
        <w:t>Low Intensity Office</w:t>
      </w:r>
      <w:r w:rsidRPr="00821CBF">
        <w:rPr>
          <w:rFonts w:ascii="Arial" w:hAnsi="Arial" w:cs="Arial"/>
          <w:color w:val="000000"/>
          <w:szCs w:val="24"/>
        </w:rPr>
        <w:t xml:space="preserve"> </w:t>
      </w:r>
      <w:r>
        <w:rPr>
          <w:rFonts w:ascii="Arial" w:hAnsi="Arial" w:cs="Arial"/>
          <w:color w:val="000000"/>
          <w:szCs w:val="24"/>
        </w:rPr>
        <w:t xml:space="preserve">/ Research and Development </w:t>
      </w:r>
      <w:r w:rsidRPr="00E34981">
        <w:rPr>
          <w:rFonts w:ascii="Arial" w:hAnsi="Arial" w:cs="Arial"/>
          <w:sz w:val="22"/>
          <w:szCs w:val="22"/>
        </w:rPr>
        <w:t xml:space="preserve">and </w:t>
      </w:r>
      <w:r>
        <w:rPr>
          <w:rFonts w:ascii="Arial" w:hAnsi="Arial" w:cs="Arial"/>
          <w:sz w:val="22"/>
          <w:szCs w:val="22"/>
        </w:rPr>
        <w:t>was</w:t>
      </w:r>
      <w:r w:rsidRPr="00E34981">
        <w:rPr>
          <w:rFonts w:ascii="Arial" w:hAnsi="Arial" w:cs="Arial"/>
          <w:sz w:val="22"/>
          <w:szCs w:val="22"/>
        </w:rPr>
        <w:t xml:space="preserve"> zoned Light Industrial (ML)</w:t>
      </w:r>
      <w:r>
        <w:rPr>
          <w:rFonts w:ascii="Arial" w:hAnsi="Arial" w:cs="Arial"/>
          <w:sz w:val="22"/>
          <w:szCs w:val="22"/>
        </w:rPr>
        <w:t xml:space="preserve"> when the application was “deemed complete” under the prior Zoning Code. As a reference, under the new Zoning Code, the project is now zoned Low Intensity Office</w:t>
      </w:r>
      <w:r w:rsidRPr="00002205">
        <w:rPr>
          <w:rFonts w:ascii="Arial" w:hAnsi="Arial" w:cs="Arial"/>
          <w:color w:val="000000"/>
          <w:sz w:val="22"/>
          <w:szCs w:val="22"/>
        </w:rPr>
        <w:t xml:space="preserve"> / Research and Development (LO-RD)</w:t>
      </w:r>
      <w:r w:rsidRPr="00002205">
        <w:rPr>
          <w:rFonts w:ascii="Arial" w:hAnsi="Arial" w:cs="Arial"/>
          <w:sz w:val="22"/>
          <w:szCs w:val="22"/>
        </w:rPr>
        <w:t xml:space="preserve">; </w:t>
      </w:r>
    </w:p>
    <w:p w14:paraId="17EEA856" w14:textId="77777777" w:rsidR="00AA0AB2" w:rsidRPr="00E34981" w:rsidRDefault="00AA0AB2" w:rsidP="00AA0AB2">
      <w:pPr>
        <w:spacing w:line="480" w:lineRule="auto"/>
        <w:jc w:val="both"/>
        <w:rPr>
          <w:rFonts w:ascii="Arial" w:hAnsi="Arial" w:cs="Arial"/>
          <w:sz w:val="22"/>
          <w:szCs w:val="22"/>
        </w:rPr>
      </w:pPr>
      <w:r w:rsidRPr="00E34981">
        <w:rPr>
          <w:rFonts w:ascii="Arial" w:hAnsi="Arial" w:cs="Arial"/>
          <w:b/>
          <w:sz w:val="22"/>
          <w:szCs w:val="22"/>
        </w:rPr>
        <w:t>WHEREAS,</w:t>
      </w:r>
      <w:r w:rsidRPr="00E34981">
        <w:rPr>
          <w:rFonts w:ascii="Arial" w:hAnsi="Arial" w:cs="Arial"/>
          <w:sz w:val="22"/>
          <w:szCs w:val="22"/>
        </w:rPr>
        <w:t xml:space="preserve"> the Project Site is currently developed with a</w:t>
      </w:r>
      <w:r>
        <w:rPr>
          <w:rFonts w:ascii="Arial" w:hAnsi="Arial" w:cs="Arial"/>
          <w:sz w:val="22"/>
          <w:szCs w:val="22"/>
        </w:rPr>
        <w:t>n approximately 25</w:t>
      </w:r>
      <w:r w:rsidRPr="00E34981">
        <w:rPr>
          <w:rFonts w:ascii="Arial" w:hAnsi="Arial" w:cs="Arial"/>
          <w:sz w:val="22"/>
          <w:szCs w:val="22"/>
        </w:rPr>
        <w:t xml:space="preserve">,000 square-foot </w:t>
      </w:r>
      <w:r>
        <w:rPr>
          <w:rFonts w:ascii="Arial" w:hAnsi="Arial" w:cs="Arial"/>
          <w:sz w:val="22"/>
          <w:szCs w:val="22"/>
        </w:rPr>
        <w:t>single-story warehouse</w:t>
      </w:r>
      <w:r w:rsidRPr="00E34981">
        <w:rPr>
          <w:rFonts w:ascii="Arial" w:hAnsi="Arial" w:cs="Arial"/>
          <w:sz w:val="22"/>
          <w:szCs w:val="22"/>
        </w:rPr>
        <w:t xml:space="preserve"> building, surface parking lot and </w:t>
      </w:r>
      <w:r>
        <w:rPr>
          <w:rFonts w:ascii="Arial" w:hAnsi="Arial" w:cs="Arial"/>
          <w:sz w:val="22"/>
          <w:szCs w:val="22"/>
        </w:rPr>
        <w:t xml:space="preserve">site </w:t>
      </w:r>
      <w:r w:rsidRPr="00E34981">
        <w:rPr>
          <w:rFonts w:ascii="Arial" w:hAnsi="Arial" w:cs="Arial"/>
          <w:sz w:val="22"/>
          <w:szCs w:val="22"/>
        </w:rPr>
        <w:t xml:space="preserve">landscaping;  </w:t>
      </w:r>
    </w:p>
    <w:p w14:paraId="39BCA277" w14:textId="77777777" w:rsidR="00AA0AB2" w:rsidRPr="00702BF0" w:rsidRDefault="00AA0AB2" w:rsidP="00AA0AB2">
      <w:pPr>
        <w:spacing w:line="480" w:lineRule="auto"/>
        <w:jc w:val="both"/>
        <w:rPr>
          <w:rFonts w:ascii="Arial" w:hAnsi="Arial" w:cs="Arial"/>
          <w:sz w:val="22"/>
          <w:szCs w:val="22"/>
        </w:rPr>
      </w:pPr>
      <w:r w:rsidRPr="00E34981">
        <w:rPr>
          <w:rFonts w:ascii="Arial" w:hAnsi="Arial" w:cs="Arial"/>
          <w:b/>
          <w:sz w:val="22"/>
          <w:szCs w:val="22"/>
        </w:rPr>
        <w:t>WHEREAS,</w:t>
      </w:r>
      <w:r w:rsidRPr="00E34981">
        <w:rPr>
          <w:rFonts w:ascii="Arial" w:hAnsi="Arial" w:cs="Arial"/>
          <w:sz w:val="22"/>
          <w:szCs w:val="22"/>
        </w:rPr>
        <w:t xml:space="preserve"> the </w:t>
      </w:r>
      <w:r>
        <w:rPr>
          <w:rFonts w:ascii="Arial" w:hAnsi="Arial" w:cs="Arial"/>
          <w:sz w:val="22"/>
          <w:szCs w:val="22"/>
        </w:rPr>
        <w:t>Applicant</w:t>
      </w:r>
      <w:r w:rsidRPr="00E34981">
        <w:rPr>
          <w:rFonts w:ascii="Arial" w:hAnsi="Arial" w:cs="Arial"/>
          <w:sz w:val="22"/>
          <w:szCs w:val="22"/>
        </w:rPr>
        <w:t xml:space="preserve"> proposes to construct a</w:t>
      </w:r>
      <w:r>
        <w:rPr>
          <w:rFonts w:ascii="Arial" w:hAnsi="Arial" w:cs="Arial"/>
          <w:sz w:val="22"/>
          <w:szCs w:val="22"/>
        </w:rPr>
        <w:t xml:space="preserve"> 111,978</w:t>
      </w:r>
      <w:r w:rsidRPr="00E34981">
        <w:rPr>
          <w:rFonts w:ascii="Arial" w:hAnsi="Arial" w:cs="Arial"/>
          <w:sz w:val="22"/>
          <w:szCs w:val="22"/>
        </w:rPr>
        <w:t xml:space="preserve"> square foot four-story data center </w:t>
      </w:r>
      <w:r w:rsidRPr="003D3ED1">
        <w:rPr>
          <w:rFonts w:ascii="Arial" w:hAnsi="Arial" w:cs="Arial"/>
          <w:sz w:val="22"/>
          <w:szCs w:val="22"/>
        </w:rPr>
        <w:t>building with a total capacity of 13.5 Megawatt</w:t>
      </w:r>
      <w:r>
        <w:rPr>
          <w:rFonts w:ascii="Arial" w:hAnsi="Arial" w:cs="Arial"/>
          <w:sz w:val="22"/>
          <w:szCs w:val="22"/>
        </w:rPr>
        <w:t>s</w:t>
      </w:r>
      <w:r w:rsidRPr="003D3ED1">
        <w:rPr>
          <w:rFonts w:ascii="Arial" w:hAnsi="Arial" w:cs="Arial"/>
          <w:sz w:val="22"/>
          <w:szCs w:val="22"/>
        </w:rPr>
        <w:t xml:space="preserve"> (MW)</w:t>
      </w:r>
      <w:r>
        <w:rPr>
          <w:rFonts w:ascii="Arial" w:hAnsi="Arial" w:cs="Arial"/>
          <w:sz w:val="22"/>
          <w:szCs w:val="22"/>
        </w:rPr>
        <w:t xml:space="preserve"> </w:t>
      </w:r>
      <w:r w:rsidRPr="003D3ED1">
        <w:rPr>
          <w:rFonts w:ascii="Arial" w:hAnsi="Arial" w:cs="Arial"/>
          <w:sz w:val="22"/>
          <w:szCs w:val="22"/>
        </w:rPr>
        <w:t xml:space="preserve">housing computer servers and administrative functions, rooftop mechanical equipment, and six 3,000-kilowatt (kW) diesel generators, </w:t>
      </w:r>
      <w:r>
        <w:rPr>
          <w:rFonts w:ascii="Arial" w:hAnsi="Arial" w:cs="Arial"/>
          <w:sz w:val="22"/>
          <w:szCs w:val="22"/>
        </w:rPr>
        <w:t xml:space="preserve">with a </w:t>
      </w:r>
      <w:r w:rsidRPr="003D3ED1">
        <w:rPr>
          <w:rFonts w:ascii="Arial" w:hAnsi="Arial" w:cs="Arial"/>
          <w:sz w:val="22"/>
          <w:szCs w:val="22"/>
        </w:rPr>
        <w:t>surface parking lot and on- and off-site improvements; in conjunction with demolition of the existing structures and site improvements (“Project”);</w:t>
      </w:r>
      <w:r w:rsidRPr="00702BF0">
        <w:rPr>
          <w:rFonts w:ascii="Arial" w:hAnsi="Arial" w:cs="Arial"/>
          <w:sz w:val="22"/>
          <w:szCs w:val="22"/>
        </w:rPr>
        <w:t xml:space="preserve"> </w:t>
      </w:r>
    </w:p>
    <w:p w14:paraId="14B1840D" w14:textId="77777777" w:rsidR="00AA0AB2" w:rsidRPr="00702BF0" w:rsidRDefault="00AA0AB2" w:rsidP="00AA0AB2">
      <w:pPr>
        <w:spacing w:line="480" w:lineRule="auto"/>
        <w:rPr>
          <w:rFonts w:ascii="Arial" w:hAnsi="Arial" w:cs="Arial"/>
          <w:sz w:val="22"/>
          <w:szCs w:val="22"/>
        </w:rPr>
      </w:pPr>
      <w:r w:rsidRPr="00702BF0">
        <w:rPr>
          <w:rFonts w:ascii="Arial" w:hAnsi="Arial" w:cs="Arial"/>
          <w:b/>
          <w:bCs/>
          <w:sz w:val="22"/>
          <w:szCs w:val="22"/>
        </w:rPr>
        <w:t>WHEREAS,</w:t>
      </w:r>
      <w:r w:rsidRPr="00702BF0">
        <w:rPr>
          <w:rFonts w:ascii="Arial" w:hAnsi="Arial" w:cs="Arial"/>
          <w:sz w:val="22"/>
          <w:szCs w:val="22"/>
        </w:rPr>
        <w:t xml:space="preserve"> the Project requires </w:t>
      </w:r>
      <w:r>
        <w:rPr>
          <w:rFonts w:ascii="Arial" w:hAnsi="Arial" w:cs="Arial"/>
          <w:sz w:val="22"/>
          <w:szCs w:val="22"/>
        </w:rPr>
        <w:t xml:space="preserve">a Conditional </w:t>
      </w:r>
      <w:r w:rsidRPr="00702BF0">
        <w:rPr>
          <w:rFonts w:ascii="Arial" w:hAnsi="Arial" w:cs="Arial"/>
          <w:sz w:val="22"/>
          <w:szCs w:val="22"/>
        </w:rPr>
        <w:t>Use Permit</w:t>
      </w:r>
      <w:r>
        <w:rPr>
          <w:rFonts w:ascii="Arial" w:hAnsi="Arial" w:cs="Arial"/>
          <w:sz w:val="22"/>
          <w:szCs w:val="22"/>
        </w:rPr>
        <w:t>, Variances, and A</w:t>
      </w:r>
      <w:r w:rsidRPr="00702BF0">
        <w:rPr>
          <w:rFonts w:ascii="Arial" w:hAnsi="Arial" w:cs="Arial"/>
          <w:sz w:val="22"/>
          <w:szCs w:val="22"/>
        </w:rPr>
        <w:t>rchitectural Review by the City</w:t>
      </w:r>
      <w:r>
        <w:rPr>
          <w:rFonts w:ascii="Arial" w:hAnsi="Arial" w:cs="Arial"/>
          <w:sz w:val="22"/>
          <w:szCs w:val="22"/>
        </w:rPr>
        <w:t xml:space="preserve"> </w:t>
      </w:r>
      <w:r w:rsidRPr="00702BF0">
        <w:rPr>
          <w:rFonts w:ascii="Arial" w:hAnsi="Arial" w:cs="Arial"/>
          <w:sz w:val="22"/>
          <w:szCs w:val="22"/>
        </w:rPr>
        <w:t xml:space="preserve">for which the </w:t>
      </w:r>
      <w:r>
        <w:rPr>
          <w:rFonts w:ascii="Arial" w:hAnsi="Arial" w:cs="Arial"/>
          <w:sz w:val="22"/>
          <w:szCs w:val="22"/>
        </w:rPr>
        <w:t>Applicant</w:t>
      </w:r>
      <w:r w:rsidRPr="00702BF0">
        <w:rPr>
          <w:rFonts w:ascii="Arial" w:hAnsi="Arial" w:cs="Arial"/>
          <w:sz w:val="22"/>
          <w:szCs w:val="22"/>
        </w:rPr>
        <w:t xml:space="preserve"> has simultaneously applied;  </w:t>
      </w:r>
    </w:p>
    <w:p w14:paraId="7923B1DF" w14:textId="77777777" w:rsidR="00AA0AB2" w:rsidRPr="00702BF0" w:rsidRDefault="00AA0AB2" w:rsidP="00AA0AB2">
      <w:pPr>
        <w:spacing w:line="480" w:lineRule="auto"/>
        <w:rPr>
          <w:rFonts w:ascii="Arial" w:hAnsi="Arial" w:cs="Arial"/>
          <w:sz w:val="22"/>
          <w:szCs w:val="22"/>
        </w:rPr>
      </w:pPr>
      <w:r w:rsidRPr="00702BF0">
        <w:rPr>
          <w:rFonts w:ascii="Arial" w:hAnsi="Arial" w:cs="Arial"/>
          <w:b/>
          <w:bCs/>
          <w:sz w:val="22"/>
          <w:szCs w:val="22"/>
        </w:rPr>
        <w:t>WHEREAS,</w:t>
      </w:r>
      <w:r w:rsidRPr="00702BF0">
        <w:rPr>
          <w:rFonts w:ascii="Arial" w:hAnsi="Arial" w:cs="Arial"/>
          <w:sz w:val="22"/>
          <w:szCs w:val="22"/>
        </w:rPr>
        <w:t xml:space="preserve"> pursuant to Santa Clara City Code (“SCCC”) Section 18.</w:t>
      </w:r>
      <w:r w:rsidRPr="00702BF0">
        <w:rPr>
          <w:rFonts w:ascii="Arial" w:hAnsi="Arial" w:cs="Arial"/>
          <w:color w:val="000000"/>
          <w:sz w:val="22"/>
          <w:szCs w:val="22"/>
        </w:rPr>
        <w:t xml:space="preserve">48.040, a </w:t>
      </w:r>
      <w:r>
        <w:rPr>
          <w:rFonts w:ascii="Arial" w:hAnsi="Arial" w:cs="Arial"/>
          <w:color w:val="000000"/>
          <w:sz w:val="22"/>
          <w:szCs w:val="22"/>
        </w:rPr>
        <w:t xml:space="preserve">Conditional </w:t>
      </w:r>
      <w:r w:rsidRPr="00702BF0">
        <w:rPr>
          <w:rFonts w:ascii="Arial" w:hAnsi="Arial" w:cs="Arial"/>
          <w:color w:val="000000"/>
          <w:sz w:val="22"/>
          <w:szCs w:val="22"/>
        </w:rPr>
        <w:t xml:space="preserve">Use Permit is required to allow a </w:t>
      </w:r>
      <w:r w:rsidRPr="00702BF0">
        <w:rPr>
          <w:rFonts w:ascii="Arial" w:hAnsi="Arial" w:cs="Arial"/>
          <w:sz w:val="22"/>
          <w:szCs w:val="22"/>
        </w:rPr>
        <w:t xml:space="preserve">data center use in the ML zoning district;  </w:t>
      </w:r>
    </w:p>
    <w:p w14:paraId="696BBF54" w14:textId="4ABBE093" w:rsidR="00AA0AB2" w:rsidRPr="00231A93" w:rsidRDefault="00AA0AB2" w:rsidP="00AA0AB2">
      <w:pPr>
        <w:spacing w:line="480" w:lineRule="auto"/>
        <w:rPr>
          <w:rFonts w:ascii="Arial" w:hAnsi="Arial" w:cs="Arial"/>
          <w:sz w:val="22"/>
          <w:szCs w:val="22"/>
        </w:rPr>
      </w:pPr>
      <w:r w:rsidRPr="00231A93">
        <w:rPr>
          <w:rFonts w:ascii="Arial" w:hAnsi="Arial" w:cs="Arial"/>
          <w:b/>
          <w:sz w:val="22"/>
          <w:szCs w:val="22"/>
        </w:rPr>
        <w:t>WHEREAS,</w:t>
      </w:r>
      <w:r>
        <w:rPr>
          <w:rFonts w:ascii="Arial" w:hAnsi="Arial" w:cs="Arial"/>
          <w:b/>
          <w:sz w:val="22"/>
          <w:szCs w:val="22"/>
        </w:rPr>
        <w:t xml:space="preserve"> </w:t>
      </w:r>
      <w:r>
        <w:rPr>
          <w:rFonts w:ascii="Arial" w:hAnsi="Arial" w:cs="Arial"/>
          <w:sz w:val="22"/>
          <w:szCs w:val="22"/>
        </w:rPr>
        <w:t>the City, as Lead Agency, in tandem with Consultant ‘</w:t>
      </w:r>
      <w:proofErr w:type="spellStart"/>
      <w:r>
        <w:rPr>
          <w:rFonts w:ascii="Arial" w:hAnsi="Arial" w:cs="Arial"/>
          <w:sz w:val="22"/>
          <w:szCs w:val="22"/>
        </w:rPr>
        <w:t>Circle</w:t>
      </w:r>
      <w:r w:rsidR="002B70E7">
        <w:rPr>
          <w:rFonts w:ascii="Arial" w:hAnsi="Arial" w:cs="Arial"/>
          <w:sz w:val="22"/>
          <w:szCs w:val="22"/>
        </w:rPr>
        <w:t>p</w:t>
      </w:r>
      <w:r>
        <w:rPr>
          <w:rFonts w:ascii="Arial" w:hAnsi="Arial" w:cs="Arial"/>
          <w:sz w:val="22"/>
          <w:szCs w:val="22"/>
        </w:rPr>
        <w:t>oint</w:t>
      </w:r>
      <w:proofErr w:type="spellEnd"/>
      <w:r>
        <w:rPr>
          <w:rFonts w:ascii="Arial" w:hAnsi="Arial" w:cs="Arial"/>
          <w:sz w:val="22"/>
          <w:szCs w:val="22"/>
        </w:rPr>
        <w:t xml:space="preserve">’ </w:t>
      </w:r>
      <w:r w:rsidRPr="00231A93">
        <w:rPr>
          <w:rFonts w:ascii="Arial" w:hAnsi="Arial" w:cs="Arial"/>
          <w:sz w:val="22"/>
          <w:szCs w:val="22"/>
        </w:rPr>
        <w:t>prepared</w:t>
      </w:r>
      <w:r>
        <w:rPr>
          <w:rFonts w:ascii="Arial" w:hAnsi="Arial" w:cs="Arial"/>
          <w:sz w:val="22"/>
          <w:szCs w:val="22"/>
        </w:rPr>
        <w:t xml:space="preserve"> an</w:t>
      </w:r>
      <w:r w:rsidRPr="00231A93">
        <w:rPr>
          <w:rFonts w:ascii="Arial" w:hAnsi="Arial" w:cs="Arial"/>
          <w:sz w:val="22"/>
          <w:szCs w:val="22"/>
        </w:rPr>
        <w:t xml:space="preserve"> </w:t>
      </w:r>
      <w:r>
        <w:rPr>
          <w:rFonts w:ascii="Arial" w:hAnsi="Arial" w:cs="Arial"/>
          <w:sz w:val="22"/>
          <w:szCs w:val="22"/>
        </w:rPr>
        <w:lastRenderedPageBreak/>
        <w:t xml:space="preserve">Initial Study and a Negative Mitigation Declaration (“IS/MND”) for the Project </w:t>
      </w:r>
      <w:r w:rsidRPr="00234814">
        <w:rPr>
          <w:rFonts w:ascii="Arial" w:hAnsi="Arial" w:cs="Arial"/>
          <w:sz w:val="22"/>
          <w:szCs w:val="22"/>
        </w:rPr>
        <w:t xml:space="preserve">in accordance with CEQA </w:t>
      </w:r>
      <w:r w:rsidRPr="00231A93">
        <w:rPr>
          <w:rFonts w:ascii="Arial" w:hAnsi="Arial" w:cs="Arial"/>
          <w:sz w:val="22"/>
          <w:szCs w:val="22"/>
        </w:rPr>
        <w:t>and</w:t>
      </w:r>
      <w:r w:rsidRPr="00231A93">
        <w:rPr>
          <w:rFonts w:ascii="Arial" w:hAnsi="Arial" w:cs="Arial"/>
          <w:b/>
          <w:sz w:val="22"/>
          <w:szCs w:val="22"/>
        </w:rPr>
        <w:t xml:space="preserve"> </w:t>
      </w:r>
      <w:r w:rsidRPr="00231A93">
        <w:rPr>
          <w:rFonts w:ascii="Arial" w:hAnsi="Arial" w:cs="Arial"/>
          <w:sz w:val="22"/>
          <w:szCs w:val="22"/>
        </w:rPr>
        <w:t xml:space="preserve">circulated copies </w:t>
      </w:r>
      <w:r>
        <w:rPr>
          <w:rFonts w:ascii="Arial" w:hAnsi="Arial" w:cs="Arial"/>
          <w:sz w:val="22"/>
          <w:szCs w:val="22"/>
        </w:rPr>
        <w:t xml:space="preserve">for 30-day review </w:t>
      </w:r>
      <w:r w:rsidRPr="00231A93">
        <w:rPr>
          <w:rFonts w:ascii="Arial" w:hAnsi="Arial" w:cs="Arial"/>
          <w:sz w:val="22"/>
          <w:szCs w:val="22"/>
        </w:rPr>
        <w:t>to public agencies which have jurisdiction by law with respect to the Project, as well as to other interested persons and agencies, and sought the comments of such persons and agencies</w:t>
      </w:r>
      <w:r>
        <w:rPr>
          <w:rFonts w:ascii="Arial" w:hAnsi="Arial" w:cs="Arial"/>
          <w:sz w:val="22"/>
          <w:szCs w:val="22"/>
        </w:rPr>
        <w:t xml:space="preserve"> </w:t>
      </w:r>
      <w:r w:rsidRPr="00231A93">
        <w:rPr>
          <w:rFonts w:ascii="Arial" w:hAnsi="Arial" w:cs="Arial"/>
          <w:sz w:val="22"/>
          <w:szCs w:val="22"/>
        </w:rPr>
        <w:t xml:space="preserve"> beginning on </w:t>
      </w:r>
      <w:r>
        <w:rPr>
          <w:rFonts w:ascii="Arial" w:hAnsi="Arial" w:cs="Arial"/>
          <w:sz w:val="22"/>
          <w:szCs w:val="22"/>
        </w:rPr>
        <w:t xml:space="preserve">August 10, 2024 </w:t>
      </w:r>
      <w:r w:rsidRPr="00231A93">
        <w:rPr>
          <w:rFonts w:ascii="Arial" w:hAnsi="Arial" w:cs="Arial"/>
          <w:sz w:val="22"/>
          <w:szCs w:val="22"/>
        </w:rPr>
        <w:t xml:space="preserve">and concluding on </w:t>
      </w:r>
      <w:r>
        <w:rPr>
          <w:rFonts w:ascii="Arial" w:hAnsi="Arial" w:cs="Arial"/>
          <w:sz w:val="22"/>
          <w:szCs w:val="22"/>
        </w:rPr>
        <w:t>September 10, 2024</w:t>
      </w:r>
      <w:r w:rsidRPr="00231A93">
        <w:rPr>
          <w:rFonts w:ascii="Arial" w:hAnsi="Arial" w:cs="Arial"/>
          <w:sz w:val="22"/>
          <w:szCs w:val="22"/>
        </w:rPr>
        <w:t xml:space="preserve"> (“Comment Period”); </w:t>
      </w:r>
    </w:p>
    <w:p w14:paraId="6597FB84" w14:textId="77777777" w:rsidR="00AA0AB2" w:rsidRDefault="00AA0AB2" w:rsidP="00AA0AB2">
      <w:pPr>
        <w:spacing w:line="480" w:lineRule="auto"/>
        <w:rPr>
          <w:rFonts w:ascii="Arial" w:hAnsi="Arial" w:cs="Arial"/>
          <w:sz w:val="22"/>
          <w:szCs w:val="22"/>
        </w:rPr>
      </w:pPr>
      <w:r w:rsidRPr="00231A93">
        <w:rPr>
          <w:rFonts w:ascii="Arial" w:hAnsi="Arial" w:cs="Arial"/>
          <w:b/>
          <w:sz w:val="22"/>
          <w:szCs w:val="22"/>
        </w:rPr>
        <w:t>WHEREAS,</w:t>
      </w:r>
      <w:r w:rsidRPr="00231A93">
        <w:rPr>
          <w:rFonts w:ascii="Arial" w:hAnsi="Arial" w:cs="Arial"/>
          <w:sz w:val="22"/>
          <w:szCs w:val="22"/>
        </w:rPr>
        <w:t xml:space="preserve"> the </w:t>
      </w:r>
      <w:r>
        <w:rPr>
          <w:rFonts w:ascii="Arial" w:hAnsi="Arial" w:cs="Arial"/>
          <w:sz w:val="22"/>
          <w:szCs w:val="22"/>
        </w:rPr>
        <w:t>IS/MND</w:t>
      </w:r>
      <w:r w:rsidRPr="00231A93">
        <w:rPr>
          <w:rFonts w:ascii="Arial" w:hAnsi="Arial" w:cs="Arial"/>
          <w:sz w:val="22"/>
          <w:szCs w:val="22"/>
        </w:rPr>
        <w:t xml:space="preserve"> identified </w:t>
      </w:r>
      <w:r>
        <w:rPr>
          <w:rFonts w:ascii="Arial" w:hAnsi="Arial" w:cs="Arial"/>
          <w:sz w:val="22"/>
          <w:szCs w:val="22"/>
        </w:rPr>
        <w:t>possible impacts on the</w:t>
      </w:r>
      <w:r w:rsidRPr="00231A93">
        <w:rPr>
          <w:rFonts w:ascii="Arial" w:hAnsi="Arial" w:cs="Arial"/>
          <w:sz w:val="22"/>
          <w:szCs w:val="22"/>
        </w:rPr>
        <w:t xml:space="preserve"> environment </w:t>
      </w:r>
      <w:r>
        <w:rPr>
          <w:rFonts w:ascii="Arial" w:hAnsi="Arial" w:cs="Arial"/>
          <w:sz w:val="22"/>
          <w:szCs w:val="22"/>
        </w:rPr>
        <w:t xml:space="preserve">with Project development that with implementation of the mitigation measures specified in the Mitigation Monitoring and Reporting Program (“MMRP") for the Project would reduce the potentially </w:t>
      </w:r>
      <w:r w:rsidRPr="00231A93">
        <w:rPr>
          <w:rFonts w:ascii="Arial" w:hAnsi="Arial" w:cs="Arial"/>
          <w:sz w:val="22"/>
          <w:szCs w:val="22"/>
        </w:rPr>
        <w:t xml:space="preserve">significant effects </w:t>
      </w:r>
      <w:r>
        <w:rPr>
          <w:rFonts w:ascii="Arial" w:hAnsi="Arial" w:cs="Arial"/>
          <w:sz w:val="22"/>
          <w:szCs w:val="22"/>
        </w:rPr>
        <w:t xml:space="preserve">to less than significant; </w:t>
      </w:r>
    </w:p>
    <w:p w14:paraId="1298D66A" w14:textId="77777777" w:rsidR="00AA0AB2" w:rsidRPr="0032398D" w:rsidRDefault="00AA0AB2" w:rsidP="00AA0AB2">
      <w:pPr>
        <w:spacing w:line="480" w:lineRule="auto"/>
        <w:rPr>
          <w:rFonts w:ascii="Arial" w:hAnsi="Arial" w:cs="Arial"/>
          <w:sz w:val="22"/>
          <w:szCs w:val="22"/>
        </w:rPr>
      </w:pPr>
      <w:r w:rsidRPr="0032398D">
        <w:rPr>
          <w:rFonts w:ascii="Arial" w:hAnsi="Arial" w:cs="Arial"/>
          <w:b/>
          <w:sz w:val="22"/>
          <w:szCs w:val="22"/>
        </w:rPr>
        <w:t xml:space="preserve">WHEREAS, </w:t>
      </w:r>
      <w:r w:rsidRPr="0032398D">
        <w:rPr>
          <w:rFonts w:ascii="Arial" w:hAnsi="Arial" w:cs="Arial"/>
          <w:sz w:val="22"/>
          <w:szCs w:val="22"/>
        </w:rPr>
        <w:t>pursuant to SCCC Section 18.11</w:t>
      </w:r>
      <w:r>
        <w:rPr>
          <w:rFonts w:ascii="Arial" w:hAnsi="Arial" w:cs="Arial"/>
          <w:sz w:val="22"/>
          <w:szCs w:val="22"/>
        </w:rPr>
        <w:t>4</w:t>
      </w:r>
      <w:r w:rsidRPr="0032398D">
        <w:rPr>
          <w:rFonts w:ascii="Arial" w:hAnsi="Arial" w:cs="Arial"/>
          <w:sz w:val="22"/>
          <w:szCs w:val="22"/>
        </w:rPr>
        <w:t>.0</w:t>
      </w:r>
      <w:r>
        <w:rPr>
          <w:rFonts w:ascii="Arial" w:hAnsi="Arial" w:cs="Arial"/>
          <w:sz w:val="22"/>
          <w:szCs w:val="22"/>
        </w:rPr>
        <w:t>5</w:t>
      </w:r>
      <w:r w:rsidRPr="0032398D">
        <w:rPr>
          <w:rFonts w:ascii="Arial" w:hAnsi="Arial" w:cs="Arial"/>
          <w:sz w:val="22"/>
          <w:szCs w:val="22"/>
        </w:rPr>
        <w:t xml:space="preserve">0, the Planning Commission cannot grant a </w:t>
      </w:r>
      <w:r>
        <w:rPr>
          <w:rFonts w:ascii="Arial" w:hAnsi="Arial" w:cs="Arial"/>
          <w:sz w:val="22"/>
          <w:szCs w:val="22"/>
        </w:rPr>
        <w:t xml:space="preserve">Conditional </w:t>
      </w:r>
      <w:r w:rsidRPr="0032398D">
        <w:rPr>
          <w:rFonts w:ascii="Arial" w:hAnsi="Arial" w:cs="Arial"/>
          <w:sz w:val="22"/>
          <w:szCs w:val="22"/>
        </w:rPr>
        <w:t xml:space="preserve">Use Permit without first making specific findings related to the effect of the project on </w:t>
      </w:r>
      <w:r>
        <w:rPr>
          <w:rFonts w:ascii="Arial" w:hAnsi="Arial" w:cs="Arial"/>
          <w:sz w:val="22"/>
          <w:szCs w:val="22"/>
        </w:rPr>
        <w:t xml:space="preserve">public convenience, </w:t>
      </w:r>
      <w:r w:rsidRPr="0032398D">
        <w:rPr>
          <w:rFonts w:ascii="Arial" w:hAnsi="Arial" w:cs="Arial"/>
          <w:sz w:val="22"/>
          <w:szCs w:val="22"/>
        </w:rPr>
        <w:t xml:space="preserve">health, </w:t>
      </w:r>
      <w:r>
        <w:rPr>
          <w:rFonts w:ascii="Arial" w:hAnsi="Arial" w:cs="Arial"/>
          <w:sz w:val="22"/>
          <w:szCs w:val="22"/>
        </w:rPr>
        <w:t xml:space="preserve">interest, </w:t>
      </w:r>
      <w:r w:rsidRPr="0032398D">
        <w:rPr>
          <w:rFonts w:ascii="Arial" w:hAnsi="Arial" w:cs="Arial"/>
          <w:sz w:val="22"/>
          <w:szCs w:val="22"/>
        </w:rPr>
        <w:t xml:space="preserve">safety, and general welfare, </w:t>
      </w:r>
      <w:r>
        <w:rPr>
          <w:rFonts w:ascii="Arial" w:hAnsi="Arial" w:cs="Arial"/>
          <w:sz w:val="22"/>
          <w:szCs w:val="22"/>
        </w:rPr>
        <w:t xml:space="preserve">among other factors, </w:t>
      </w:r>
      <w:r w:rsidRPr="0032398D">
        <w:rPr>
          <w:rFonts w:ascii="Arial" w:hAnsi="Arial" w:cs="Arial"/>
          <w:sz w:val="22"/>
          <w:szCs w:val="22"/>
        </w:rPr>
        <w:t>based upon substantial evidence in the record</w:t>
      </w:r>
      <w:r>
        <w:rPr>
          <w:rFonts w:ascii="Arial" w:hAnsi="Arial" w:cs="Arial"/>
          <w:sz w:val="22"/>
          <w:szCs w:val="22"/>
        </w:rPr>
        <w:t>;</w:t>
      </w:r>
      <w:r w:rsidRPr="0032398D">
        <w:rPr>
          <w:rFonts w:ascii="Arial" w:hAnsi="Arial" w:cs="Arial"/>
          <w:sz w:val="22"/>
          <w:szCs w:val="22"/>
        </w:rPr>
        <w:t xml:space="preserve"> </w:t>
      </w:r>
    </w:p>
    <w:p w14:paraId="4F0C610F" w14:textId="256F4152" w:rsidR="00AA0AB2" w:rsidRDefault="00AA0AB2" w:rsidP="00AA0AB2">
      <w:pPr>
        <w:spacing w:line="480" w:lineRule="auto"/>
        <w:jc w:val="both"/>
        <w:rPr>
          <w:rFonts w:ascii="Arial" w:hAnsi="Arial" w:cs="Arial"/>
          <w:sz w:val="22"/>
          <w:szCs w:val="22"/>
        </w:rPr>
      </w:pPr>
      <w:r w:rsidRPr="004E5CC8">
        <w:rPr>
          <w:rFonts w:ascii="Arial" w:hAnsi="Arial" w:cs="Arial"/>
          <w:b/>
          <w:sz w:val="22"/>
          <w:szCs w:val="22"/>
        </w:rPr>
        <w:t>WHEREAS,</w:t>
      </w:r>
      <w:r w:rsidRPr="004E5CC8">
        <w:rPr>
          <w:rFonts w:ascii="Arial" w:hAnsi="Arial" w:cs="Arial"/>
          <w:sz w:val="22"/>
          <w:szCs w:val="22"/>
        </w:rPr>
        <w:t xml:space="preserve"> </w:t>
      </w:r>
      <w:r>
        <w:rPr>
          <w:rFonts w:ascii="Arial" w:hAnsi="Arial" w:cs="Arial"/>
          <w:sz w:val="22"/>
          <w:szCs w:val="22"/>
        </w:rPr>
        <w:t xml:space="preserve">on October 23, 2024, </w:t>
      </w:r>
      <w:r w:rsidR="00807746">
        <w:rPr>
          <w:rFonts w:ascii="Arial" w:hAnsi="Arial" w:cs="Arial"/>
          <w:sz w:val="22"/>
          <w:szCs w:val="22"/>
        </w:rPr>
        <w:t xml:space="preserve">the </w:t>
      </w:r>
      <w:r>
        <w:rPr>
          <w:rFonts w:ascii="Arial" w:hAnsi="Arial" w:cs="Arial"/>
          <w:sz w:val="22"/>
          <w:szCs w:val="22"/>
        </w:rPr>
        <w:t>Planning Commission held a duly noticed public hearing to con</w:t>
      </w:r>
      <w:r w:rsidRPr="00B37CB0">
        <w:rPr>
          <w:rFonts w:ascii="Arial" w:hAnsi="Arial" w:cs="Arial"/>
          <w:sz w:val="22"/>
          <w:szCs w:val="22"/>
        </w:rPr>
        <w:t>sider the Project</w:t>
      </w:r>
      <w:r w:rsidR="00807746">
        <w:rPr>
          <w:rFonts w:ascii="Arial" w:hAnsi="Arial" w:cs="Arial"/>
          <w:sz w:val="22"/>
          <w:szCs w:val="22"/>
        </w:rPr>
        <w:t xml:space="preserve">, at the conclusion of which, the Commission </w:t>
      </w:r>
      <w:r>
        <w:rPr>
          <w:rFonts w:ascii="Arial" w:hAnsi="Arial" w:cs="Arial"/>
          <w:sz w:val="22"/>
          <w:szCs w:val="22"/>
        </w:rPr>
        <w:t xml:space="preserve">voted 4-3 to deny the Use </w:t>
      </w:r>
      <w:proofErr w:type="gramStart"/>
      <w:r>
        <w:rPr>
          <w:rFonts w:ascii="Arial" w:hAnsi="Arial" w:cs="Arial"/>
          <w:sz w:val="22"/>
          <w:szCs w:val="22"/>
        </w:rPr>
        <w:t>Permit</w:t>
      </w:r>
      <w:r w:rsidR="00807746">
        <w:rPr>
          <w:rFonts w:ascii="Arial" w:hAnsi="Arial" w:cs="Arial"/>
          <w:sz w:val="22"/>
          <w:szCs w:val="22"/>
        </w:rPr>
        <w:t>;</w:t>
      </w:r>
      <w:proofErr w:type="gramEnd"/>
    </w:p>
    <w:p w14:paraId="28F466C6" w14:textId="3829B9CF" w:rsidR="00AA0AB2" w:rsidRDefault="00AA0AB2" w:rsidP="00AA0AB2">
      <w:pPr>
        <w:spacing w:line="480" w:lineRule="auto"/>
        <w:rPr>
          <w:rFonts w:ascii="Arial" w:hAnsi="Arial" w:cs="Arial"/>
          <w:sz w:val="22"/>
          <w:szCs w:val="22"/>
        </w:rPr>
      </w:pPr>
      <w:r w:rsidRPr="004E5CC8">
        <w:rPr>
          <w:rFonts w:ascii="Arial" w:hAnsi="Arial" w:cs="Arial"/>
          <w:b/>
          <w:sz w:val="22"/>
          <w:szCs w:val="22"/>
        </w:rPr>
        <w:t>WHEREAS,</w:t>
      </w:r>
      <w:r w:rsidRPr="004E5CC8">
        <w:rPr>
          <w:rFonts w:ascii="Arial" w:hAnsi="Arial" w:cs="Arial"/>
          <w:sz w:val="22"/>
          <w:szCs w:val="22"/>
        </w:rPr>
        <w:t xml:space="preserve"> </w:t>
      </w:r>
      <w:r w:rsidRPr="0032398D">
        <w:rPr>
          <w:rFonts w:ascii="Arial" w:hAnsi="Arial" w:cs="Arial"/>
          <w:sz w:val="22"/>
          <w:szCs w:val="22"/>
        </w:rPr>
        <w:t>pursuant to SCCC Section 18.11</w:t>
      </w:r>
      <w:r>
        <w:rPr>
          <w:rFonts w:ascii="Arial" w:hAnsi="Arial" w:cs="Arial"/>
          <w:sz w:val="22"/>
          <w:szCs w:val="22"/>
        </w:rPr>
        <w:t>4.040</w:t>
      </w:r>
      <w:r w:rsidR="00807746">
        <w:rPr>
          <w:rFonts w:ascii="Arial" w:hAnsi="Arial" w:cs="Arial"/>
          <w:sz w:val="22"/>
          <w:szCs w:val="22"/>
        </w:rPr>
        <w:t>.</w:t>
      </w:r>
      <w:r>
        <w:rPr>
          <w:rFonts w:ascii="Arial" w:hAnsi="Arial" w:cs="Arial"/>
          <w:sz w:val="22"/>
          <w:szCs w:val="22"/>
        </w:rPr>
        <w:t>B.</w:t>
      </w:r>
      <w:r w:rsidR="00807746">
        <w:rPr>
          <w:rFonts w:ascii="Arial" w:hAnsi="Arial" w:cs="Arial"/>
          <w:sz w:val="22"/>
          <w:szCs w:val="22"/>
        </w:rPr>
        <w:t>3</w:t>
      </w:r>
      <w:r w:rsidRPr="0032398D">
        <w:rPr>
          <w:rFonts w:ascii="Arial" w:hAnsi="Arial" w:cs="Arial"/>
          <w:sz w:val="22"/>
          <w:szCs w:val="22"/>
        </w:rPr>
        <w:t>,</w:t>
      </w:r>
      <w:r>
        <w:rPr>
          <w:rFonts w:ascii="Arial" w:hAnsi="Arial" w:cs="Arial"/>
          <w:sz w:val="22"/>
          <w:szCs w:val="22"/>
        </w:rPr>
        <w:t xml:space="preserve"> The Planning Commission’s decision is appealable to the Council in compliance with SCCC Chapter </w:t>
      </w:r>
      <w:proofErr w:type="gramStart"/>
      <w:r>
        <w:rPr>
          <w:rFonts w:ascii="Arial" w:hAnsi="Arial" w:cs="Arial"/>
          <w:sz w:val="22"/>
          <w:szCs w:val="22"/>
        </w:rPr>
        <w:t>18.144</w:t>
      </w:r>
      <w:r w:rsidR="00807746">
        <w:rPr>
          <w:rFonts w:ascii="Arial" w:hAnsi="Arial" w:cs="Arial"/>
          <w:sz w:val="22"/>
          <w:szCs w:val="22"/>
        </w:rPr>
        <w:t>;</w:t>
      </w:r>
      <w:proofErr w:type="gramEnd"/>
    </w:p>
    <w:p w14:paraId="43178A1A" w14:textId="33CA1DEE" w:rsidR="00AA0AB2" w:rsidRPr="0096619E" w:rsidRDefault="00AA0AB2" w:rsidP="00AA0AB2">
      <w:pPr>
        <w:spacing w:line="480" w:lineRule="auto"/>
        <w:jc w:val="both"/>
        <w:rPr>
          <w:rFonts w:ascii="Arial" w:hAnsi="Arial" w:cs="Arial"/>
          <w:sz w:val="22"/>
          <w:szCs w:val="22"/>
        </w:rPr>
      </w:pPr>
      <w:r w:rsidRPr="00B2137D">
        <w:rPr>
          <w:rFonts w:ascii="Arial" w:hAnsi="Arial" w:cs="Arial"/>
          <w:b/>
          <w:bCs/>
          <w:snapToGrid/>
          <w:sz w:val="22"/>
          <w:szCs w:val="22"/>
        </w:rPr>
        <w:t>WHEREAS,</w:t>
      </w:r>
      <w:r>
        <w:rPr>
          <w:rFonts w:ascii="Arial" w:hAnsi="Arial" w:cs="Arial"/>
          <w:snapToGrid/>
          <w:sz w:val="22"/>
          <w:szCs w:val="22"/>
        </w:rPr>
        <w:t xml:space="preserve"> on October 24, 2024, the Applicant filed a timely appeal of the Planning Commission’s decision to the City </w:t>
      </w:r>
      <w:proofErr w:type="gramStart"/>
      <w:r>
        <w:rPr>
          <w:rFonts w:ascii="Arial" w:hAnsi="Arial" w:cs="Arial"/>
          <w:snapToGrid/>
          <w:sz w:val="22"/>
          <w:szCs w:val="22"/>
        </w:rPr>
        <w:t>Council</w:t>
      </w:r>
      <w:r w:rsidR="00807746">
        <w:rPr>
          <w:rFonts w:ascii="Arial" w:hAnsi="Arial" w:cs="Arial"/>
          <w:snapToGrid/>
          <w:sz w:val="22"/>
          <w:szCs w:val="22"/>
        </w:rPr>
        <w:t>;</w:t>
      </w:r>
      <w:proofErr w:type="gramEnd"/>
    </w:p>
    <w:p w14:paraId="7919EEEB" w14:textId="685ECAA2" w:rsidR="00AA0AB2" w:rsidRDefault="00AA0AB2" w:rsidP="00AA0AB2">
      <w:pPr>
        <w:spacing w:line="480" w:lineRule="auto"/>
        <w:jc w:val="both"/>
        <w:rPr>
          <w:rFonts w:ascii="Arial" w:hAnsi="Arial" w:cs="Arial"/>
          <w:sz w:val="22"/>
          <w:szCs w:val="22"/>
        </w:rPr>
      </w:pPr>
      <w:r w:rsidRPr="004E5CC8">
        <w:rPr>
          <w:rFonts w:ascii="Arial" w:hAnsi="Arial" w:cs="Arial"/>
          <w:b/>
          <w:sz w:val="22"/>
          <w:szCs w:val="22"/>
        </w:rPr>
        <w:t>WHEREAS,</w:t>
      </w:r>
      <w:r w:rsidRPr="004E5CC8">
        <w:rPr>
          <w:rFonts w:ascii="Arial" w:hAnsi="Arial" w:cs="Arial"/>
          <w:sz w:val="22"/>
          <w:szCs w:val="22"/>
        </w:rPr>
        <w:t xml:space="preserve"> </w:t>
      </w:r>
      <w:r w:rsidRPr="0032398D">
        <w:rPr>
          <w:rFonts w:ascii="Arial" w:hAnsi="Arial" w:cs="Arial"/>
          <w:sz w:val="22"/>
          <w:szCs w:val="22"/>
        </w:rPr>
        <w:t xml:space="preserve">pursuant to SCCC </w:t>
      </w:r>
      <w:r>
        <w:rPr>
          <w:rFonts w:ascii="Arial" w:hAnsi="Arial" w:cs="Arial"/>
          <w:sz w:val="22"/>
          <w:szCs w:val="22"/>
        </w:rPr>
        <w:t>Chapter</w:t>
      </w:r>
      <w:r w:rsidRPr="0032398D">
        <w:rPr>
          <w:rFonts w:ascii="Arial" w:hAnsi="Arial" w:cs="Arial"/>
          <w:sz w:val="22"/>
          <w:szCs w:val="22"/>
        </w:rPr>
        <w:t xml:space="preserve"> 18.</w:t>
      </w:r>
      <w:r>
        <w:rPr>
          <w:rFonts w:ascii="Arial" w:hAnsi="Arial" w:cs="Arial"/>
          <w:sz w:val="22"/>
          <w:szCs w:val="22"/>
        </w:rPr>
        <w:t>144, on November 22, 2024, notices of the public meeting for the City Council Hearing of December 3, 2024</w:t>
      </w:r>
      <w:r w:rsidR="00807746">
        <w:rPr>
          <w:rFonts w:ascii="Arial" w:hAnsi="Arial" w:cs="Arial"/>
          <w:sz w:val="22"/>
          <w:szCs w:val="22"/>
        </w:rPr>
        <w:t xml:space="preserve"> were mailed to property owners within a </w:t>
      </w:r>
      <w:proofErr w:type="gramStart"/>
      <w:r w:rsidR="004431CB">
        <w:rPr>
          <w:rFonts w:ascii="Arial" w:hAnsi="Arial" w:cs="Arial"/>
          <w:sz w:val="22"/>
          <w:szCs w:val="22"/>
        </w:rPr>
        <w:t>1,0</w:t>
      </w:r>
      <w:r w:rsidR="00807746">
        <w:rPr>
          <w:rFonts w:ascii="Arial" w:hAnsi="Arial" w:cs="Arial"/>
          <w:sz w:val="22"/>
          <w:szCs w:val="22"/>
        </w:rPr>
        <w:t>00 foot</w:t>
      </w:r>
      <w:proofErr w:type="gramEnd"/>
      <w:r w:rsidR="00807746">
        <w:rPr>
          <w:rFonts w:ascii="Arial" w:hAnsi="Arial" w:cs="Arial"/>
          <w:sz w:val="22"/>
          <w:szCs w:val="22"/>
        </w:rPr>
        <w:t xml:space="preserve"> radius</w:t>
      </w:r>
      <w:r w:rsidRPr="00F9420B">
        <w:rPr>
          <w:rFonts w:ascii="Arial" w:hAnsi="Arial" w:cs="Arial"/>
          <w:sz w:val="22"/>
          <w:szCs w:val="22"/>
        </w:rPr>
        <w:t>;</w:t>
      </w:r>
      <w:r>
        <w:rPr>
          <w:rFonts w:ascii="Arial" w:hAnsi="Arial" w:cs="Arial"/>
          <w:sz w:val="22"/>
          <w:szCs w:val="22"/>
        </w:rPr>
        <w:t xml:space="preserve"> </w:t>
      </w:r>
      <w:bookmarkEnd w:id="0"/>
    </w:p>
    <w:p w14:paraId="2CD9C3B2" w14:textId="6AED086D" w:rsidR="00807746" w:rsidRPr="00807746" w:rsidRDefault="00807746" w:rsidP="00AA0AB2">
      <w:pPr>
        <w:spacing w:line="480" w:lineRule="auto"/>
        <w:jc w:val="both"/>
        <w:rPr>
          <w:rFonts w:ascii="Arial" w:hAnsi="Arial" w:cs="Arial"/>
          <w:sz w:val="22"/>
          <w:szCs w:val="22"/>
        </w:rPr>
      </w:pPr>
      <w:r>
        <w:rPr>
          <w:rFonts w:ascii="Arial" w:hAnsi="Arial" w:cs="Arial"/>
          <w:b/>
          <w:bCs/>
          <w:sz w:val="22"/>
          <w:szCs w:val="22"/>
        </w:rPr>
        <w:t xml:space="preserve">WHEREAS, </w:t>
      </w:r>
      <w:r>
        <w:rPr>
          <w:rFonts w:ascii="Arial" w:hAnsi="Arial" w:cs="Arial"/>
          <w:sz w:val="22"/>
          <w:szCs w:val="22"/>
        </w:rPr>
        <w:t xml:space="preserve">pursuant to SCCC Section 18.146.020, on November 27, 2024, notices of the public hearing of December 3, 2024 were posted at City Hall, the Central Park Library, the Mission Branch Library, the Northside Branch Library, and on the City’s </w:t>
      </w:r>
      <w:proofErr w:type="gramStart"/>
      <w:r>
        <w:rPr>
          <w:rFonts w:ascii="Arial" w:hAnsi="Arial" w:cs="Arial"/>
          <w:sz w:val="22"/>
          <w:szCs w:val="22"/>
        </w:rPr>
        <w:t>website;</w:t>
      </w:r>
      <w:proofErr w:type="gramEnd"/>
    </w:p>
    <w:p w14:paraId="72EFA7A7" w14:textId="77777777" w:rsidR="00AA0AB2" w:rsidRPr="00702BF0" w:rsidRDefault="00AA0AB2" w:rsidP="00AA0AB2">
      <w:pPr>
        <w:spacing w:line="480" w:lineRule="auto"/>
        <w:jc w:val="both"/>
        <w:rPr>
          <w:rFonts w:ascii="Arial" w:hAnsi="Arial" w:cs="Arial"/>
          <w:sz w:val="22"/>
          <w:szCs w:val="22"/>
        </w:rPr>
      </w:pPr>
      <w:r w:rsidRPr="004E5CC8">
        <w:rPr>
          <w:rFonts w:ascii="Arial" w:hAnsi="Arial" w:cs="Arial"/>
          <w:b/>
          <w:sz w:val="22"/>
          <w:szCs w:val="22"/>
        </w:rPr>
        <w:lastRenderedPageBreak/>
        <w:t>WHEREAS,</w:t>
      </w:r>
      <w:r w:rsidRPr="004E5CC8">
        <w:rPr>
          <w:rFonts w:ascii="Arial" w:hAnsi="Arial" w:cs="Arial"/>
          <w:sz w:val="22"/>
          <w:szCs w:val="22"/>
        </w:rPr>
        <w:t xml:space="preserve"> </w:t>
      </w:r>
      <w:r>
        <w:rPr>
          <w:rFonts w:ascii="Arial" w:hAnsi="Arial" w:cs="Arial"/>
          <w:sz w:val="22"/>
          <w:szCs w:val="22"/>
        </w:rPr>
        <w:t>on December 3, 2024, City Council held a duly noticed public hearing to con</w:t>
      </w:r>
      <w:r w:rsidRPr="00B37CB0">
        <w:rPr>
          <w:rFonts w:ascii="Arial" w:hAnsi="Arial" w:cs="Arial"/>
          <w:sz w:val="22"/>
          <w:szCs w:val="22"/>
        </w:rPr>
        <w:t xml:space="preserve">sider the </w:t>
      </w:r>
      <w:r>
        <w:rPr>
          <w:rFonts w:ascii="Arial" w:hAnsi="Arial" w:cs="Arial"/>
          <w:sz w:val="22"/>
          <w:szCs w:val="22"/>
        </w:rPr>
        <w:t xml:space="preserve">Appeal during which the City Council </w:t>
      </w:r>
      <w:r w:rsidRPr="00DB73FD">
        <w:rPr>
          <w:rFonts w:ascii="Arial" w:hAnsi="Arial" w:cs="Arial"/>
          <w:sz w:val="22"/>
          <w:szCs w:val="22"/>
        </w:rPr>
        <w:t xml:space="preserve">invited and considered </w:t>
      </w:r>
      <w:proofErr w:type="gramStart"/>
      <w:r w:rsidRPr="00DB73FD">
        <w:rPr>
          <w:rFonts w:ascii="Arial" w:hAnsi="Arial" w:cs="Arial"/>
          <w:sz w:val="22"/>
          <w:szCs w:val="22"/>
        </w:rPr>
        <w:t>any</w:t>
      </w:r>
      <w:proofErr w:type="gramEnd"/>
      <w:r w:rsidRPr="00DB73FD">
        <w:rPr>
          <w:rFonts w:ascii="Arial" w:hAnsi="Arial" w:cs="Arial"/>
          <w:sz w:val="22"/>
          <w:szCs w:val="22"/>
        </w:rPr>
        <w:t xml:space="preserve"> and all verbal and written testimony and evidence offered in favor of and in opposition to the Project</w:t>
      </w:r>
      <w:r>
        <w:rPr>
          <w:rFonts w:ascii="Arial" w:hAnsi="Arial" w:cs="Arial"/>
          <w:sz w:val="22"/>
          <w:szCs w:val="22"/>
        </w:rPr>
        <w:t>.</w:t>
      </w:r>
    </w:p>
    <w:p w14:paraId="6EFF9C4A" w14:textId="77777777" w:rsidR="00AA0AB2" w:rsidRPr="000D194C" w:rsidRDefault="00AA0AB2" w:rsidP="00AA0AB2">
      <w:pPr>
        <w:spacing w:line="480" w:lineRule="auto"/>
        <w:rPr>
          <w:rFonts w:ascii="Arial" w:hAnsi="Arial" w:cs="Arial"/>
          <w:b/>
          <w:sz w:val="22"/>
          <w:szCs w:val="22"/>
        </w:rPr>
      </w:pPr>
      <w:r w:rsidRPr="000D194C">
        <w:rPr>
          <w:rFonts w:ascii="Arial" w:hAnsi="Arial" w:cs="Arial"/>
          <w:b/>
          <w:sz w:val="22"/>
          <w:szCs w:val="22"/>
        </w:rPr>
        <w:t>NOW THEREFORE, BE IT RESOLVED BY THE CITY OF SANTA CLARA AS FOLLOWS:</w:t>
      </w:r>
    </w:p>
    <w:p w14:paraId="5F1BAF01" w14:textId="77777777" w:rsidR="00AA0AB2" w:rsidRPr="000D194C" w:rsidRDefault="00AA0AB2" w:rsidP="00AA0AB2">
      <w:pPr>
        <w:spacing w:line="480" w:lineRule="auto"/>
        <w:rPr>
          <w:rFonts w:ascii="Arial" w:hAnsi="Arial" w:cs="Arial"/>
          <w:sz w:val="22"/>
          <w:szCs w:val="22"/>
        </w:rPr>
      </w:pPr>
      <w:r w:rsidRPr="000D194C">
        <w:rPr>
          <w:rFonts w:ascii="Arial" w:hAnsi="Arial" w:cs="Arial"/>
          <w:sz w:val="22"/>
          <w:szCs w:val="22"/>
        </w:rPr>
        <w:t>1.</w:t>
      </w:r>
      <w:r w:rsidRPr="000D194C">
        <w:rPr>
          <w:rFonts w:ascii="Arial" w:hAnsi="Arial" w:cs="Arial"/>
          <w:sz w:val="22"/>
          <w:szCs w:val="22"/>
        </w:rPr>
        <w:tab/>
        <w:t xml:space="preserve">That </w:t>
      </w:r>
      <w:r w:rsidRPr="00E81D9E">
        <w:rPr>
          <w:rFonts w:ascii="Arial" w:hAnsi="Arial" w:cs="Arial"/>
          <w:sz w:val="22"/>
          <w:szCs w:val="22"/>
        </w:rPr>
        <w:t xml:space="preserve">the </w:t>
      </w:r>
      <w:r>
        <w:rPr>
          <w:rFonts w:ascii="Arial" w:hAnsi="Arial" w:cs="Arial"/>
          <w:sz w:val="22"/>
          <w:szCs w:val="22"/>
        </w:rPr>
        <w:t>City Council</w:t>
      </w:r>
      <w:r w:rsidRPr="00E81D9E">
        <w:rPr>
          <w:rFonts w:ascii="Arial" w:hAnsi="Arial" w:cs="Arial"/>
          <w:sz w:val="22"/>
          <w:szCs w:val="22"/>
        </w:rPr>
        <w:t xml:space="preserve"> hereby finds that the above Recitals are true and correct and by this reference makes them a part hereof.</w:t>
      </w:r>
    </w:p>
    <w:p w14:paraId="44159766" w14:textId="77777777" w:rsidR="00AA0AB2" w:rsidRPr="00E81D9E" w:rsidRDefault="00AA0AB2" w:rsidP="00AA0AB2">
      <w:pPr>
        <w:spacing w:line="480" w:lineRule="auto"/>
        <w:rPr>
          <w:rFonts w:ascii="Arial" w:hAnsi="Arial" w:cs="Arial"/>
          <w:sz w:val="22"/>
          <w:szCs w:val="22"/>
        </w:rPr>
      </w:pPr>
      <w:r w:rsidRPr="00E81D9E">
        <w:rPr>
          <w:rFonts w:ascii="Arial" w:hAnsi="Arial" w:cs="Arial"/>
          <w:sz w:val="22"/>
          <w:szCs w:val="22"/>
        </w:rPr>
        <w:t>2.</w:t>
      </w:r>
      <w:r w:rsidRPr="00E81D9E">
        <w:rPr>
          <w:rFonts w:ascii="Arial" w:hAnsi="Arial" w:cs="Arial"/>
          <w:sz w:val="22"/>
          <w:szCs w:val="22"/>
        </w:rPr>
        <w:tab/>
        <w:t xml:space="preserve">That the </w:t>
      </w:r>
      <w:r>
        <w:rPr>
          <w:rFonts w:ascii="Arial" w:hAnsi="Arial" w:cs="Arial"/>
          <w:sz w:val="22"/>
          <w:szCs w:val="22"/>
        </w:rPr>
        <w:t>City Council</w:t>
      </w:r>
      <w:r w:rsidRPr="00E81D9E">
        <w:rPr>
          <w:rFonts w:ascii="Arial" w:hAnsi="Arial" w:cs="Arial"/>
          <w:sz w:val="22"/>
          <w:szCs w:val="22"/>
        </w:rPr>
        <w:t xml:space="preserve"> hereby </w:t>
      </w:r>
      <w:r>
        <w:rPr>
          <w:rFonts w:ascii="Arial" w:hAnsi="Arial" w:cs="Arial"/>
          <w:sz w:val="22"/>
          <w:szCs w:val="22"/>
        </w:rPr>
        <w:t>Sustains the Appeal and A</w:t>
      </w:r>
      <w:r w:rsidRPr="00E81D9E">
        <w:rPr>
          <w:rFonts w:ascii="Arial" w:hAnsi="Arial" w:cs="Arial"/>
          <w:sz w:val="22"/>
          <w:szCs w:val="22"/>
        </w:rPr>
        <w:t xml:space="preserve">pproves the Use Permit, to allow the construction of a new four-story 111,978 square foot data center with rooftop mechanical equipment, backup generators, and associated landscaping and site improvements, as depicted on Exhibit “Development Plans,” attached hereto and incorporated herein by this reference.  </w:t>
      </w:r>
    </w:p>
    <w:p w14:paraId="0B5DFC53" w14:textId="77777777" w:rsidR="00AA0AB2" w:rsidRPr="00E81D9E" w:rsidRDefault="00AA0AB2" w:rsidP="00AA0AB2">
      <w:pPr>
        <w:spacing w:line="480" w:lineRule="auto"/>
        <w:rPr>
          <w:rFonts w:ascii="Arial" w:hAnsi="Arial" w:cs="Arial"/>
          <w:sz w:val="22"/>
          <w:szCs w:val="22"/>
        </w:rPr>
      </w:pPr>
      <w:r w:rsidRPr="00E81D9E">
        <w:rPr>
          <w:rFonts w:ascii="Arial" w:hAnsi="Arial" w:cs="Arial"/>
          <w:sz w:val="22"/>
          <w:szCs w:val="22"/>
        </w:rPr>
        <w:t>3.</w:t>
      </w:r>
      <w:r w:rsidRPr="00E81D9E">
        <w:rPr>
          <w:rFonts w:ascii="Arial" w:hAnsi="Arial" w:cs="Arial"/>
          <w:sz w:val="22"/>
          <w:szCs w:val="22"/>
        </w:rPr>
        <w:tab/>
        <w:t xml:space="preserve">That based upon substantial evidence in the record of the hearing, including the facts stated in this resolution, the </w:t>
      </w:r>
      <w:r>
        <w:rPr>
          <w:rFonts w:ascii="Arial" w:hAnsi="Arial" w:cs="Arial"/>
          <w:sz w:val="22"/>
          <w:szCs w:val="22"/>
        </w:rPr>
        <w:t>City Council</w:t>
      </w:r>
      <w:r w:rsidRPr="00E81D9E">
        <w:rPr>
          <w:rFonts w:ascii="Arial" w:hAnsi="Arial" w:cs="Arial"/>
          <w:sz w:val="22"/>
          <w:szCs w:val="22"/>
        </w:rPr>
        <w:t xml:space="preserve"> hereby finds that:</w:t>
      </w:r>
    </w:p>
    <w:p w14:paraId="2FA5AE95" w14:textId="77777777" w:rsidR="00AA0AB2" w:rsidRPr="005A7B5E" w:rsidRDefault="00AA0AB2" w:rsidP="00AA0AB2">
      <w:pPr>
        <w:spacing w:line="480" w:lineRule="auto"/>
        <w:ind w:left="720"/>
        <w:rPr>
          <w:rFonts w:ascii="Arial" w:hAnsi="Arial" w:cs="Arial"/>
          <w:sz w:val="22"/>
          <w:szCs w:val="22"/>
        </w:rPr>
      </w:pPr>
      <w:r w:rsidRPr="005A7B5E">
        <w:rPr>
          <w:rFonts w:ascii="Arial" w:hAnsi="Arial" w:cs="Arial"/>
          <w:sz w:val="22"/>
          <w:szCs w:val="22"/>
        </w:rPr>
        <w:t>A.</w:t>
      </w:r>
      <w:r w:rsidRPr="005A7B5E">
        <w:rPr>
          <w:rFonts w:ascii="Arial" w:hAnsi="Arial" w:cs="Arial"/>
          <w:sz w:val="22"/>
          <w:szCs w:val="22"/>
        </w:rPr>
        <w:tab/>
        <w:t xml:space="preserve">The proposed use is consistent with the General Plan and any applicable specific plan, in that the </w:t>
      </w:r>
      <w:r w:rsidRPr="00A12D79">
        <w:rPr>
          <w:rFonts w:ascii="Arial" w:hAnsi="Arial" w:cs="Arial"/>
          <w:sz w:val="22"/>
          <w:szCs w:val="22"/>
        </w:rPr>
        <w:t>project site has a General Plan land use designation of Low-Intensity Office/R&amp;D</w:t>
      </w:r>
      <w:r>
        <w:rPr>
          <w:rFonts w:ascii="Arial" w:hAnsi="Arial" w:cs="Arial"/>
          <w:sz w:val="22"/>
          <w:szCs w:val="22"/>
        </w:rPr>
        <w:t xml:space="preserve"> which allows free standing </w:t>
      </w:r>
      <w:r w:rsidRPr="00A12D79">
        <w:rPr>
          <w:rFonts w:ascii="Arial" w:hAnsi="Arial" w:cs="Arial"/>
          <w:sz w:val="22"/>
          <w:szCs w:val="22"/>
        </w:rPr>
        <w:t>data centers.</w:t>
      </w:r>
    </w:p>
    <w:p w14:paraId="022746FA" w14:textId="4367C312" w:rsidR="00AA0AB2" w:rsidRPr="005A7B5E" w:rsidRDefault="00AA0AB2" w:rsidP="00AA0AB2">
      <w:pPr>
        <w:spacing w:line="480" w:lineRule="auto"/>
        <w:ind w:left="720"/>
        <w:rPr>
          <w:rFonts w:ascii="Arial" w:hAnsi="Arial" w:cs="Arial"/>
          <w:sz w:val="22"/>
          <w:szCs w:val="22"/>
        </w:rPr>
      </w:pPr>
      <w:r w:rsidRPr="005A7B5E">
        <w:rPr>
          <w:rFonts w:ascii="Arial" w:hAnsi="Arial" w:cs="Arial"/>
          <w:sz w:val="22"/>
          <w:szCs w:val="22"/>
        </w:rPr>
        <w:t>B.</w:t>
      </w:r>
      <w:r w:rsidRPr="005A7B5E">
        <w:rPr>
          <w:rFonts w:ascii="Arial" w:hAnsi="Arial" w:cs="Arial"/>
          <w:sz w:val="22"/>
          <w:szCs w:val="22"/>
        </w:rPr>
        <w:tab/>
        <w:t xml:space="preserve">The proposed use is allowed within the subject zone and complies with all other applicable provisions of this Zoning Code and the </w:t>
      </w:r>
      <w:r>
        <w:rPr>
          <w:rFonts w:ascii="Arial" w:hAnsi="Arial" w:cs="Arial"/>
          <w:sz w:val="22"/>
          <w:szCs w:val="22"/>
        </w:rPr>
        <w:t>SCCC,</w:t>
      </w:r>
      <w:r w:rsidRPr="005A7B5E">
        <w:rPr>
          <w:rFonts w:ascii="Arial" w:hAnsi="Arial" w:cs="Arial"/>
          <w:sz w:val="22"/>
          <w:szCs w:val="22"/>
        </w:rPr>
        <w:t xml:space="preserve"> in that the </w:t>
      </w:r>
      <w:r>
        <w:rPr>
          <w:rFonts w:ascii="Arial" w:hAnsi="Arial" w:cs="Arial"/>
          <w:sz w:val="22"/>
          <w:szCs w:val="22"/>
        </w:rPr>
        <w:t>project meets the development standards</w:t>
      </w:r>
      <w:r w:rsidR="00807746">
        <w:rPr>
          <w:rFonts w:ascii="Arial" w:hAnsi="Arial" w:cs="Arial"/>
          <w:sz w:val="22"/>
          <w:szCs w:val="22"/>
        </w:rPr>
        <w:t xml:space="preserve"> for data centers</w:t>
      </w:r>
      <w:r>
        <w:rPr>
          <w:rFonts w:ascii="Arial" w:hAnsi="Arial" w:cs="Arial"/>
          <w:sz w:val="22"/>
          <w:szCs w:val="22"/>
        </w:rPr>
        <w:t xml:space="preserve"> listed in </w:t>
      </w:r>
      <w:r w:rsidRPr="00A12D79">
        <w:rPr>
          <w:rFonts w:ascii="Arial" w:hAnsi="Arial" w:cs="Arial"/>
          <w:sz w:val="22"/>
          <w:szCs w:val="22"/>
        </w:rPr>
        <w:t>Section 18.60.090 of the Zoning Code</w:t>
      </w:r>
      <w:r>
        <w:rPr>
          <w:rFonts w:ascii="Arial" w:hAnsi="Arial" w:cs="Arial"/>
          <w:sz w:val="22"/>
          <w:szCs w:val="22"/>
        </w:rPr>
        <w:t xml:space="preserve">: (1) the primary structure façade contain design features that avoid the use of undifferentiated surfaces; (2) the exterior lighting is designed with cutoff or fully shielded fixtures directing light downward and into the interior of the property; and (3) the project noise levels would be reduced by the rooftop parapet wall and the IS/MND did not identify any significant noise impacts that would result from the project. </w:t>
      </w:r>
    </w:p>
    <w:p w14:paraId="37DA84D1" w14:textId="4F68E972" w:rsidR="00AA0AB2" w:rsidRPr="005A7B5E" w:rsidRDefault="00AA0AB2" w:rsidP="00AA0AB2">
      <w:pPr>
        <w:spacing w:line="480" w:lineRule="auto"/>
        <w:ind w:left="720"/>
        <w:rPr>
          <w:rFonts w:ascii="Arial" w:hAnsi="Arial" w:cs="Arial"/>
          <w:sz w:val="22"/>
          <w:szCs w:val="22"/>
        </w:rPr>
      </w:pPr>
      <w:r w:rsidRPr="005A7B5E">
        <w:rPr>
          <w:rFonts w:ascii="Arial" w:hAnsi="Arial" w:cs="Arial"/>
          <w:sz w:val="22"/>
          <w:szCs w:val="22"/>
        </w:rPr>
        <w:t>C.</w:t>
      </w:r>
      <w:r w:rsidRPr="005A7B5E">
        <w:rPr>
          <w:rFonts w:ascii="Arial" w:hAnsi="Arial" w:cs="Arial"/>
          <w:sz w:val="22"/>
          <w:szCs w:val="22"/>
        </w:rPr>
        <w:tab/>
        <w:t>The design, location, size, and operating characteristics of the proposed use are compatible with the allowed uses in the vicinity</w:t>
      </w:r>
      <w:r w:rsidR="00807746">
        <w:rPr>
          <w:rFonts w:ascii="Arial" w:hAnsi="Arial" w:cs="Arial"/>
          <w:sz w:val="22"/>
          <w:szCs w:val="22"/>
        </w:rPr>
        <w:t>,</w:t>
      </w:r>
      <w:r w:rsidRPr="005A7B5E">
        <w:rPr>
          <w:rFonts w:ascii="Arial" w:hAnsi="Arial" w:cs="Arial"/>
          <w:sz w:val="22"/>
          <w:szCs w:val="22"/>
        </w:rPr>
        <w:t xml:space="preserve"> in that the project </w:t>
      </w:r>
      <w:r>
        <w:rPr>
          <w:rFonts w:ascii="Arial" w:hAnsi="Arial" w:cs="Arial"/>
          <w:sz w:val="22"/>
          <w:szCs w:val="22"/>
        </w:rPr>
        <w:t xml:space="preserve">is surrounded on three sides by current Data Centers and the parcel directly to the south of the proposed </w:t>
      </w:r>
      <w:r>
        <w:rPr>
          <w:rFonts w:ascii="Arial" w:hAnsi="Arial" w:cs="Arial"/>
          <w:sz w:val="22"/>
          <w:szCs w:val="22"/>
        </w:rPr>
        <w:lastRenderedPageBreak/>
        <w:t xml:space="preserve">project is an Industrial parcel previously owned by Owens-Corning. There are no residentially zoned parcels within a mile of the proposed project. </w:t>
      </w:r>
    </w:p>
    <w:p w14:paraId="55260EE8" w14:textId="06D08EF0" w:rsidR="00AA0AB2" w:rsidRPr="005A7B5E" w:rsidRDefault="00AA0AB2" w:rsidP="00AA0AB2">
      <w:pPr>
        <w:spacing w:line="480" w:lineRule="auto"/>
        <w:ind w:left="720"/>
        <w:rPr>
          <w:rFonts w:ascii="Arial" w:hAnsi="Arial" w:cs="Arial"/>
          <w:sz w:val="22"/>
          <w:szCs w:val="22"/>
        </w:rPr>
      </w:pPr>
      <w:r w:rsidRPr="005A7B5E">
        <w:rPr>
          <w:rFonts w:ascii="Arial" w:hAnsi="Arial" w:cs="Arial"/>
          <w:sz w:val="22"/>
          <w:szCs w:val="22"/>
        </w:rPr>
        <w:t>D.</w:t>
      </w:r>
      <w:r w:rsidRPr="005A7B5E">
        <w:rPr>
          <w:rFonts w:ascii="Arial" w:hAnsi="Arial" w:cs="Arial"/>
          <w:sz w:val="22"/>
          <w:szCs w:val="22"/>
        </w:rPr>
        <w:tab/>
        <w:t>Operation of the use at the location proposed would not be detrimental to the harmonious and orderly growth of the City, or endanger, jeopardize, or otherwise constitute a hazard to the public convenience, health, interest, safety, or general welfare</w:t>
      </w:r>
      <w:r w:rsidR="00807746">
        <w:rPr>
          <w:rFonts w:ascii="Arial" w:hAnsi="Arial" w:cs="Arial"/>
          <w:sz w:val="22"/>
          <w:szCs w:val="22"/>
        </w:rPr>
        <w:t>,</w:t>
      </w:r>
      <w:r w:rsidRPr="005A7B5E">
        <w:rPr>
          <w:rFonts w:ascii="Arial" w:hAnsi="Arial" w:cs="Arial"/>
          <w:sz w:val="22"/>
          <w:szCs w:val="22"/>
        </w:rPr>
        <w:t xml:space="preserve"> in that the proposed </w:t>
      </w:r>
      <w:r>
        <w:rPr>
          <w:rFonts w:ascii="Arial" w:hAnsi="Arial" w:cs="Arial"/>
          <w:sz w:val="22"/>
          <w:szCs w:val="22"/>
        </w:rPr>
        <w:t xml:space="preserve">project has met all of the standards in Section 18.60.090 for aesthetic concerns, lighting, and noise reduction, and the </w:t>
      </w:r>
      <w:r w:rsidRPr="00A12D79">
        <w:rPr>
          <w:rFonts w:ascii="Arial" w:hAnsi="Arial" w:cs="Arial"/>
          <w:sz w:val="22"/>
          <w:szCs w:val="22"/>
        </w:rPr>
        <w:t xml:space="preserve">potential environmental impacts associated with </w:t>
      </w:r>
      <w:r>
        <w:rPr>
          <w:rFonts w:ascii="Arial" w:hAnsi="Arial" w:cs="Arial"/>
          <w:sz w:val="22"/>
          <w:szCs w:val="22"/>
        </w:rPr>
        <w:t xml:space="preserve">the </w:t>
      </w:r>
      <w:r w:rsidRPr="00A12D79">
        <w:rPr>
          <w:rFonts w:ascii="Arial" w:hAnsi="Arial" w:cs="Arial"/>
          <w:sz w:val="22"/>
          <w:szCs w:val="22"/>
        </w:rPr>
        <w:t>project</w:t>
      </w:r>
      <w:r>
        <w:rPr>
          <w:rFonts w:ascii="Arial" w:hAnsi="Arial" w:cs="Arial"/>
          <w:sz w:val="22"/>
          <w:szCs w:val="22"/>
        </w:rPr>
        <w:t xml:space="preserve"> was examined in an Initial Study/MND and </w:t>
      </w:r>
      <w:r w:rsidRPr="00A12D79">
        <w:rPr>
          <w:rFonts w:ascii="Arial" w:hAnsi="Arial" w:cs="Arial"/>
          <w:sz w:val="22"/>
          <w:szCs w:val="22"/>
        </w:rPr>
        <w:t>mitigation measures</w:t>
      </w:r>
      <w:r>
        <w:rPr>
          <w:rFonts w:ascii="Arial" w:hAnsi="Arial" w:cs="Arial"/>
          <w:sz w:val="22"/>
          <w:szCs w:val="22"/>
        </w:rPr>
        <w:t xml:space="preserve"> were adopted for any potential impacts to</w:t>
      </w:r>
      <w:r w:rsidRPr="00A12D79">
        <w:rPr>
          <w:rFonts w:ascii="Arial" w:hAnsi="Arial" w:cs="Arial"/>
          <w:sz w:val="22"/>
          <w:szCs w:val="22"/>
        </w:rPr>
        <w:t xml:space="preserve"> be reduced to less than significant</w:t>
      </w:r>
      <w:r>
        <w:rPr>
          <w:rFonts w:ascii="Arial" w:hAnsi="Arial" w:cs="Arial"/>
          <w:sz w:val="22"/>
          <w:szCs w:val="22"/>
        </w:rPr>
        <w:t>.</w:t>
      </w:r>
    </w:p>
    <w:p w14:paraId="3016C7FA" w14:textId="77777777" w:rsidR="00AA0AB2" w:rsidRPr="005A7B5E" w:rsidRDefault="00AA0AB2" w:rsidP="00AA0AB2">
      <w:pPr>
        <w:spacing w:line="480" w:lineRule="auto"/>
        <w:ind w:left="720"/>
        <w:rPr>
          <w:rFonts w:ascii="Arial" w:hAnsi="Arial" w:cs="Arial"/>
          <w:sz w:val="22"/>
          <w:szCs w:val="22"/>
        </w:rPr>
      </w:pPr>
      <w:r w:rsidRPr="005A7B5E">
        <w:rPr>
          <w:rFonts w:ascii="Arial" w:hAnsi="Arial" w:cs="Arial"/>
          <w:sz w:val="22"/>
          <w:szCs w:val="22"/>
        </w:rPr>
        <w:t>E.</w:t>
      </w:r>
      <w:r w:rsidRPr="005A7B5E">
        <w:rPr>
          <w:rFonts w:ascii="Arial" w:hAnsi="Arial" w:cs="Arial"/>
          <w:sz w:val="22"/>
          <w:szCs w:val="22"/>
        </w:rPr>
        <w:tab/>
        <w:t>The subject site is:</w:t>
      </w:r>
    </w:p>
    <w:p w14:paraId="750298A9" w14:textId="6080DDD7" w:rsidR="00AA0AB2" w:rsidRPr="005A7B5E" w:rsidRDefault="00AA0AB2" w:rsidP="00AA0AB2">
      <w:pPr>
        <w:spacing w:line="480" w:lineRule="auto"/>
        <w:ind w:left="720"/>
        <w:rPr>
          <w:rFonts w:ascii="Arial" w:hAnsi="Arial" w:cs="Arial"/>
          <w:sz w:val="22"/>
          <w:szCs w:val="22"/>
        </w:rPr>
      </w:pPr>
      <w:r w:rsidRPr="005A7B5E">
        <w:rPr>
          <w:rFonts w:ascii="Arial" w:hAnsi="Arial" w:cs="Arial"/>
          <w:sz w:val="22"/>
          <w:szCs w:val="22"/>
        </w:rPr>
        <w:t>1.</w:t>
      </w:r>
      <w:r w:rsidRPr="005A7B5E">
        <w:rPr>
          <w:rFonts w:ascii="Arial" w:hAnsi="Arial" w:cs="Arial"/>
          <w:sz w:val="22"/>
          <w:szCs w:val="22"/>
        </w:rPr>
        <w:tab/>
        <w:t xml:space="preserve">Physically suitable in terms of design, location, operating characteristics, shape, size, topography, and the provision of public and emergency vehicle (e.g., fire and medical) access and public services and utilities; in that the site meets the </w:t>
      </w:r>
      <w:r>
        <w:rPr>
          <w:rFonts w:ascii="Arial" w:hAnsi="Arial" w:cs="Arial"/>
          <w:sz w:val="22"/>
          <w:szCs w:val="22"/>
        </w:rPr>
        <w:t>SCCC</w:t>
      </w:r>
      <w:r w:rsidR="00807746">
        <w:rPr>
          <w:rFonts w:ascii="Arial" w:hAnsi="Arial" w:cs="Arial"/>
          <w:sz w:val="22"/>
          <w:szCs w:val="22"/>
        </w:rPr>
        <w:t xml:space="preserve"> requirements</w:t>
      </w:r>
      <w:r w:rsidRPr="005A7B5E">
        <w:rPr>
          <w:rFonts w:ascii="Arial" w:hAnsi="Arial" w:cs="Arial"/>
          <w:sz w:val="22"/>
          <w:szCs w:val="22"/>
        </w:rPr>
        <w:t xml:space="preserve"> for minimum lot size</w:t>
      </w:r>
      <w:r>
        <w:rPr>
          <w:rFonts w:ascii="Arial" w:hAnsi="Arial" w:cs="Arial"/>
          <w:sz w:val="22"/>
          <w:szCs w:val="22"/>
        </w:rPr>
        <w:t xml:space="preserve"> for Light Industrial zoned properties, is adjacent to other Data Center properties, and meets all standards for emergency services</w:t>
      </w:r>
    </w:p>
    <w:p w14:paraId="7FA7793C" w14:textId="77777777" w:rsidR="00AA0AB2" w:rsidRDefault="00AA0AB2" w:rsidP="00AA0AB2">
      <w:pPr>
        <w:spacing w:line="480" w:lineRule="auto"/>
        <w:ind w:left="720"/>
        <w:rPr>
          <w:rFonts w:ascii="Arial" w:hAnsi="Arial" w:cs="Arial"/>
          <w:sz w:val="22"/>
          <w:szCs w:val="22"/>
        </w:rPr>
      </w:pPr>
      <w:r w:rsidRPr="005A7B5E">
        <w:rPr>
          <w:rFonts w:ascii="Arial" w:hAnsi="Arial" w:cs="Arial"/>
          <w:sz w:val="22"/>
          <w:szCs w:val="22"/>
        </w:rPr>
        <w:t>2.</w:t>
      </w:r>
      <w:r w:rsidRPr="005A7B5E">
        <w:rPr>
          <w:rFonts w:ascii="Arial" w:hAnsi="Arial" w:cs="Arial"/>
          <w:sz w:val="22"/>
          <w:szCs w:val="22"/>
        </w:rPr>
        <w:tab/>
        <w:t xml:space="preserve">Served by highways and streets adequate in width and improvement to carry the type and quantity of traffic the proposed use would likely generate, in that the proposed project is </w:t>
      </w:r>
      <w:r>
        <w:rPr>
          <w:rFonts w:ascii="Arial" w:hAnsi="Arial" w:cs="Arial"/>
          <w:sz w:val="22"/>
          <w:szCs w:val="22"/>
        </w:rPr>
        <w:t xml:space="preserve">unlikely to generate a significant number of trips, but any additional trips for local workers would be handled by Comstock Street which can be accessed by either Scott Boulevard or Lafayette Street. </w:t>
      </w:r>
    </w:p>
    <w:p w14:paraId="56E2FE16" w14:textId="77777777" w:rsidR="00AA0AB2" w:rsidRPr="000D194C" w:rsidRDefault="00AA0AB2" w:rsidP="00AA0AB2">
      <w:pPr>
        <w:spacing w:line="480" w:lineRule="auto"/>
        <w:rPr>
          <w:rFonts w:ascii="Arial" w:hAnsi="Arial" w:cs="Arial"/>
          <w:sz w:val="22"/>
          <w:szCs w:val="22"/>
        </w:rPr>
      </w:pPr>
      <w:r>
        <w:rPr>
          <w:rFonts w:ascii="Arial" w:hAnsi="Arial" w:cs="Arial"/>
          <w:sz w:val="22"/>
          <w:szCs w:val="22"/>
        </w:rPr>
        <w:br w:type="page"/>
      </w:r>
      <w:r>
        <w:rPr>
          <w:rFonts w:ascii="Arial" w:hAnsi="Arial" w:cs="Arial"/>
          <w:sz w:val="22"/>
          <w:szCs w:val="22"/>
        </w:rPr>
        <w:lastRenderedPageBreak/>
        <w:t>3</w:t>
      </w:r>
      <w:r w:rsidRPr="000D194C">
        <w:rPr>
          <w:rFonts w:ascii="Arial" w:hAnsi="Arial" w:cs="Arial"/>
          <w:sz w:val="22"/>
          <w:szCs w:val="22"/>
        </w:rPr>
        <w:t>.</w:t>
      </w:r>
      <w:r w:rsidRPr="000D194C">
        <w:rPr>
          <w:rFonts w:ascii="Arial" w:hAnsi="Arial" w:cs="Arial"/>
          <w:sz w:val="22"/>
          <w:szCs w:val="22"/>
        </w:rPr>
        <w:tab/>
      </w:r>
      <w:r w:rsidRPr="000D194C">
        <w:rPr>
          <w:rFonts w:ascii="Arial" w:hAnsi="Arial" w:cs="Arial"/>
          <w:sz w:val="22"/>
          <w:szCs w:val="22"/>
          <w:u w:val="single"/>
        </w:rPr>
        <w:t>Effective date</w:t>
      </w:r>
      <w:r w:rsidRPr="000D194C">
        <w:rPr>
          <w:rFonts w:ascii="Arial" w:hAnsi="Arial" w:cs="Arial"/>
          <w:sz w:val="22"/>
          <w:szCs w:val="22"/>
        </w:rPr>
        <w:t>. This resolution shall become effective immediately.</w:t>
      </w:r>
    </w:p>
    <w:p w14:paraId="5D3A859B" w14:textId="77777777" w:rsidR="00AA0AB2" w:rsidRPr="000D194C" w:rsidRDefault="00AA0AB2" w:rsidP="00AA0AB2">
      <w:pPr>
        <w:spacing w:line="480" w:lineRule="auto"/>
        <w:rPr>
          <w:rFonts w:ascii="Arial" w:hAnsi="Arial" w:cs="Arial"/>
          <w:sz w:val="22"/>
          <w:szCs w:val="22"/>
        </w:rPr>
      </w:pPr>
      <w:r w:rsidRPr="000D194C">
        <w:rPr>
          <w:rFonts w:ascii="Arial" w:hAnsi="Arial" w:cs="Arial"/>
          <w:sz w:val="22"/>
          <w:szCs w:val="22"/>
        </w:rPr>
        <w:t xml:space="preserve">I HEREBY CERTIFY THE FOREGOING TO BE A TRUE COPY OF A RESOLUTION PASSED AND ADOPTED BY THE CITY OF SANTA CLARA, CALIFORNIA, AT A REGULAR MEETING THEREOF HELD ON THE </w:t>
      </w:r>
      <w:r>
        <w:rPr>
          <w:rFonts w:ascii="Arial" w:hAnsi="Arial" w:cs="Arial"/>
          <w:sz w:val="22"/>
          <w:szCs w:val="22"/>
        </w:rPr>
        <w:t>3rd</w:t>
      </w:r>
      <w:r w:rsidRPr="000D194C">
        <w:rPr>
          <w:rFonts w:ascii="Arial" w:hAnsi="Arial" w:cs="Arial"/>
          <w:sz w:val="22"/>
          <w:szCs w:val="22"/>
        </w:rPr>
        <w:t xml:space="preserve"> DAY OF </w:t>
      </w:r>
      <w:r>
        <w:rPr>
          <w:rFonts w:ascii="Arial" w:hAnsi="Arial" w:cs="Arial"/>
          <w:sz w:val="22"/>
          <w:szCs w:val="22"/>
        </w:rPr>
        <w:t>DECEMBER,</w:t>
      </w:r>
      <w:r w:rsidRPr="000D194C">
        <w:rPr>
          <w:rFonts w:ascii="Arial" w:hAnsi="Arial" w:cs="Arial"/>
          <w:sz w:val="22"/>
          <w:szCs w:val="22"/>
        </w:rPr>
        <w:t xml:space="preserve"> 20</w:t>
      </w:r>
      <w:r>
        <w:rPr>
          <w:rFonts w:ascii="Arial" w:hAnsi="Arial" w:cs="Arial"/>
          <w:sz w:val="22"/>
          <w:szCs w:val="22"/>
        </w:rPr>
        <w:t>24</w:t>
      </w:r>
      <w:r w:rsidRPr="000D194C">
        <w:rPr>
          <w:rFonts w:ascii="Arial" w:hAnsi="Arial" w:cs="Arial"/>
          <w:sz w:val="22"/>
          <w:szCs w:val="22"/>
        </w:rPr>
        <w:t>, BY THE FOLLOWING VOTE:</w:t>
      </w:r>
    </w:p>
    <w:p w14:paraId="29246F90" w14:textId="77777777" w:rsidR="00AA0AB2" w:rsidRPr="000D194C" w:rsidRDefault="00AA0AB2" w:rsidP="00AA0AB2">
      <w:pPr>
        <w:widowControl/>
        <w:spacing w:line="480" w:lineRule="auto"/>
        <w:rPr>
          <w:rFonts w:ascii="Arial" w:hAnsi="Arial" w:cs="Arial"/>
          <w:sz w:val="22"/>
          <w:szCs w:val="22"/>
        </w:rPr>
      </w:pPr>
      <w:r w:rsidRPr="000D194C">
        <w:rPr>
          <w:rFonts w:ascii="Arial" w:hAnsi="Arial" w:cs="Arial"/>
          <w:sz w:val="22"/>
          <w:szCs w:val="22"/>
        </w:rPr>
        <w:t>AYES:</w:t>
      </w:r>
      <w:r w:rsidRPr="000D194C">
        <w:rPr>
          <w:rFonts w:ascii="Arial" w:hAnsi="Arial" w:cs="Arial"/>
          <w:sz w:val="22"/>
          <w:szCs w:val="22"/>
        </w:rPr>
        <w:tab/>
      </w:r>
      <w:r w:rsidRPr="000D194C">
        <w:rPr>
          <w:rFonts w:ascii="Arial" w:hAnsi="Arial" w:cs="Arial"/>
          <w:sz w:val="22"/>
          <w:szCs w:val="22"/>
        </w:rPr>
        <w:tab/>
      </w:r>
      <w:r w:rsidRPr="000D194C">
        <w:rPr>
          <w:rFonts w:ascii="Arial" w:hAnsi="Arial" w:cs="Arial"/>
          <w:sz w:val="22"/>
          <w:szCs w:val="22"/>
        </w:rPr>
        <w:tab/>
        <w:t>COUNCILORS:</w:t>
      </w:r>
    </w:p>
    <w:p w14:paraId="75D8C27F" w14:textId="77777777" w:rsidR="00AA0AB2" w:rsidRPr="000D194C" w:rsidRDefault="00AA0AB2" w:rsidP="00AA0AB2">
      <w:pPr>
        <w:widowControl/>
        <w:spacing w:line="480" w:lineRule="auto"/>
        <w:rPr>
          <w:rFonts w:ascii="Arial" w:hAnsi="Arial" w:cs="Arial"/>
          <w:sz w:val="22"/>
          <w:szCs w:val="22"/>
        </w:rPr>
      </w:pPr>
      <w:r w:rsidRPr="000D194C">
        <w:rPr>
          <w:rFonts w:ascii="Arial" w:hAnsi="Arial" w:cs="Arial"/>
          <w:sz w:val="22"/>
          <w:szCs w:val="22"/>
        </w:rPr>
        <w:t>NOES:</w:t>
      </w:r>
      <w:r w:rsidRPr="000D194C">
        <w:rPr>
          <w:rFonts w:ascii="Arial" w:hAnsi="Arial" w:cs="Arial"/>
          <w:sz w:val="22"/>
          <w:szCs w:val="22"/>
        </w:rPr>
        <w:tab/>
      </w:r>
      <w:r w:rsidRPr="000D194C">
        <w:rPr>
          <w:rFonts w:ascii="Arial" w:hAnsi="Arial" w:cs="Arial"/>
          <w:sz w:val="22"/>
          <w:szCs w:val="22"/>
        </w:rPr>
        <w:tab/>
      </w:r>
      <w:r w:rsidRPr="000D194C">
        <w:rPr>
          <w:rFonts w:ascii="Arial" w:hAnsi="Arial" w:cs="Arial"/>
          <w:sz w:val="22"/>
          <w:szCs w:val="22"/>
        </w:rPr>
        <w:tab/>
        <w:t>COUNCILORS:</w:t>
      </w:r>
    </w:p>
    <w:p w14:paraId="17AA8484" w14:textId="77777777" w:rsidR="00AA0AB2" w:rsidRPr="000D194C" w:rsidRDefault="00AA0AB2" w:rsidP="00AA0AB2">
      <w:pPr>
        <w:widowControl/>
        <w:spacing w:line="480" w:lineRule="auto"/>
        <w:rPr>
          <w:rFonts w:ascii="Arial" w:hAnsi="Arial" w:cs="Arial"/>
          <w:sz w:val="22"/>
          <w:szCs w:val="22"/>
        </w:rPr>
      </w:pPr>
      <w:r w:rsidRPr="000D194C">
        <w:rPr>
          <w:rFonts w:ascii="Arial" w:hAnsi="Arial" w:cs="Arial"/>
          <w:sz w:val="22"/>
          <w:szCs w:val="22"/>
        </w:rPr>
        <w:t>ABSENT:</w:t>
      </w:r>
      <w:r w:rsidRPr="000D194C">
        <w:rPr>
          <w:rFonts w:ascii="Arial" w:hAnsi="Arial" w:cs="Arial"/>
          <w:sz w:val="22"/>
          <w:szCs w:val="22"/>
        </w:rPr>
        <w:tab/>
      </w:r>
      <w:r w:rsidRPr="000D194C">
        <w:rPr>
          <w:rFonts w:ascii="Arial" w:hAnsi="Arial" w:cs="Arial"/>
          <w:sz w:val="22"/>
          <w:szCs w:val="22"/>
        </w:rPr>
        <w:tab/>
        <w:t>COUNCILORS:</w:t>
      </w:r>
    </w:p>
    <w:p w14:paraId="03AA7188" w14:textId="77777777" w:rsidR="00AA0AB2" w:rsidRPr="000D194C" w:rsidRDefault="00AA0AB2" w:rsidP="00AA0AB2">
      <w:pPr>
        <w:widowControl/>
        <w:spacing w:line="480" w:lineRule="auto"/>
        <w:rPr>
          <w:rFonts w:ascii="Arial" w:hAnsi="Arial" w:cs="Arial"/>
          <w:sz w:val="22"/>
          <w:szCs w:val="22"/>
        </w:rPr>
      </w:pPr>
      <w:r w:rsidRPr="000D194C">
        <w:rPr>
          <w:rFonts w:ascii="Arial" w:hAnsi="Arial" w:cs="Arial"/>
          <w:sz w:val="22"/>
          <w:szCs w:val="22"/>
        </w:rPr>
        <w:t>ABSTAINED:</w:t>
      </w:r>
      <w:r w:rsidRPr="000D194C">
        <w:rPr>
          <w:rFonts w:ascii="Arial" w:hAnsi="Arial" w:cs="Arial"/>
          <w:sz w:val="22"/>
          <w:szCs w:val="22"/>
        </w:rPr>
        <w:tab/>
      </w:r>
      <w:r w:rsidRPr="000D194C">
        <w:rPr>
          <w:rFonts w:ascii="Arial" w:hAnsi="Arial" w:cs="Arial"/>
          <w:sz w:val="22"/>
          <w:szCs w:val="22"/>
        </w:rPr>
        <w:tab/>
        <w:t>COUNCILORS:</w:t>
      </w:r>
    </w:p>
    <w:p w14:paraId="3CD21D03" w14:textId="77777777" w:rsidR="00AA0AB2" w:rsidRPr="000D194C" w:rsidRDefault="00AA0AB2" w:rsidP="00AA0AB2">
      <w:pPr>
        <w:widowControl/>
        <w:rPr>
          <w:rFonts w:ascii="Arial" w:hAnsi="Arial" w:cs="Arial"/>
          <w:sz w:val="22"/>
          <w:szCs w:val="22"/>
        </w:rPr>
      </w:pPr>
    </w:p>
    <w:p w14:paraId="63AFD52D" w14:textId="77777777" w:rsidR="00AA0AB2" w:rsidRPr="000D194C" w:rsidRDefault="00AA0AB2" w:rsidP="00AA0AB2">
      <w:pPr>
        <w:widowControl/>
        <w:tabs>
          <w:tab w:val="left" w:pos="4320"/>
        </w:tabs>
        <w:rPr>
          <w:rFonts w:ascii="Arial" w:hAnsi="Arial" w:cs="Arial"/>
          <w:sz w:val="22"/>
          <w:szCs w:val="22"/>
        </w:rPr>
      </w:pPr>
      <w:r w:rsidRPr="000D194C">
        <w:rPr>
          <w:rFonts w:ascii="Arial" w:hAnsi="Arial" w:cs="Arial"/>
          <w:sz w:val="22"/>
          <w:szCs w:val="22"/>
        </w:rPr>
        <w:tab/>
        <w:t>ATTEST:</w:t>
      </w:r>
      <w:r>
        <w:rPr>
          <w:rFonts w:ascii="Arial" w:hAnsi="Arial" w:cs="Arial"/>
          <w:sz w:val="22"/>
          <w:szCs w:val="22"/>
        </w:rPr>
        <w:t xml:space="preserve"> </w:t>
      </w:r>
      <w:r w:rsidRPr="000D194C">
        <w:rPr>
          <w:rFonts w:ascii="Arial" w:hAnsi="Arial" w:cs="Arial"/>
          <w:sz w:val="22"/>
          <w:szCs w:val="22"/>
        </w:rPr>
        <w:t>______________________________</w:t>
      </w:r>
    </w:p>
    <w:p w14:paraId="6B921E6C" w14:textId="77777777" w:rsidR="00AA0AB2" w:rsidRPr="00B60994" w:rsidRDefault="00AA0AB2" w:rsidP="00AA0AB2">
      <w:pPr>
        <w:widowControl/>
        <w:tabs>
          <w:tab w:val="left" w:pos="5760"/>
        </w:tabs>
        <w:rPr>
          <w:rFonts w:ascii="Arial" w:hAnsi="Arial" w:cs="Arial"/>
          <w:caps/>
          <w:sz w:val="22"/>
          <w:szCs w:val="22"/>
        </w:rPr>
      </w:pPr>
      <w:r w:rsidRPr="000D194C">
        <w:rPr>
          <w:rFonts w:ascii="Arial" w:hAnsi="Arial" w:cs="Arial"/>
          <w:sz w:val="22"/>
          <w:szCs w:val="22"/>
        </w:rPr>
        <w:tab/>
      </w:r>
      <w:r w:rsidRPr="00B60994">
        <w:rPr>
          <w:rFonts w:ascii="Arial" w:hAnsi="Arial" w:cs="Arial"/>
          <w:caps/>
          <w:sz w:val="22"/>
          <w:szCs w:val="22"/>
        </w:rPr>
        <w:t>Nora Pimentel, MMC</w:t>
      </w:r>
    </w:p>
    <w:p w14:paraId="5FA617D5" w14:textId="77777777" w:rsidR="00AA0AB2" w:rsidRPr="00B60994" w:rsidRDefault="00AA0AB2" w:rsidP="00AA0AB2">
      <w:pPr>
        <w:widowControl/>
        <w:tabs>
          <w:tab w:val="left" w:pos="5760"/>
        </w:tabs>
        <w:rPr>
          <w:rFonts w:ascii="Arial" w:hAnsi="Arial" w:cs="Arial"/>
          <w:caps/>
          <w:sz w:val="22"/>
          <w:szCs w:val="22"/>
        </w:rPr>
      </w:pPr>
      <w:r w:rsidRPr="00B60994">
        <w:rPr>
          <w:rFonts w:ascii="Arial" w:hAnsi="Arial" w:cs="Arial"/>
          <w:caps/>
          <w:sz w:val="22"/>
          <w:szCs w:val="22"/>
        </w:rPr>
        <w:tab/>
        <w:t>Assistant City Clerk</w:t>
      </w:r>
    </w:p>
    <w:p w14:paraId="01ED374D" w14:textId="77777777" w:rsidR="00AA0AB2" w:rsidRPr="00B60994" w:rsidRDefault="00AA0AB2" w:rsidP="00AA0AB2">
      <w:pPr>
        <w:widowControl/>
        <w:tabs>
          <w:tab w:val="left" w:pos="5760"/>
        </w:tabs>
        <w:rPr>
          <w:rFonts w:ascii="Arial" w:hAnsi="Arial" w:cs="Arial"/>
          <w:caps/>
          <w:sz w:val="22"/>
          <w:szCs w:val="22"/>
        </w:rPr>
      </w:pPr>
      <w:r w:rsidRPr="00B60994">
        <w:rPr>
          <w:rFonts w:ascii="Arial" w:hAnsi="Arial" w:cs="Arial"/>
          <w:caps/>
          <w:sz w:val="22"/>
          <w:szCs w:val="22"/>
        </w:rPr>
        <w:tab/>
        <w:t>CITY OF SANTA CLARA</w:t>
      </w:r>
    </w:p>
    <w:p w14:paraId="046F2E30" w14:textId="77777777" w:rsidR="00AA0AB2" w:rsidRPr="000D194C" w:rsidRDefault="00AA0AB2" w:rsidP="00AA0AB2">
      <w:pPr>
        <w:widowControl/>
        <w:tabs>
          <w:tab w:val="left" w:pos="5760"/>
        </w:tabs>
        <w:rPr>
          <w:rFonts w:ascii="Arial" w:hAnsi="Arial" w:cs="Arial"/>
          <w:sz w:val="22"/>
          <w:szCs w:val="22"/>
        </w:rPr>
      </w:pPr>
    </w:p>
    <w:p w14:paraId="384B972C" w14:textId="77777777" w:rsidR="00AA0AB2" w:rsidRPr="000D194C" w:rsidRDefault="00AA0AB2" w:rsidP="00AA0AB2">
      <w:pPr>
        <w:rPr>
          <w:rFonts w:ascii="Arial" w:hAnsi="Arial" w:cs="Arial"/>
          <w:sz w:val="22"/>
          <w:szCs w:val="22"/>
        </w:rPr>
      </w:pPr>
    </w:p>
    <w:p w14:paraId="46F33224" w14:textId="77777777" w:rsidR="00AA0AB2" w:rsidRPr="000D194C" w:rsidRDefault="00AA0AB2" w:rsidP="00AA0AB2">
      <w:pPr>
        <w:rPr>
          <w:rFonts w:ascii="Arial" w:hAnsi="Arial" w:cs="Arial"/>
          <w:sz w:val="18"/>
          <w:szCs w:val="18"/>
        </w:rPr>
      </w:pPr>
      <w:r w:rsidRPr="000D194C">
        <w:rPr>
          <w:rFonts w:ascii="Arial" w:hAnsi="Arial" w:cs="Arial"/>
          <w:sz w:val="18"/>
          <w:szCs w:val="18"/>
        </w:rPr>
        <w:t>Attachments incorporated by reference:</w:t>
      </w:r>
    </w:p>
    <w:p w14:paraId="7AD75E59" w14:textId="77777777" w:rsidR="00AA0AB2" w:rsidRPr="000D194C" w:rsidRDefault="00AA0AB2" w:rsidP="00AA0AB2">
      <w:pPr>
        <w:rPr>
          <w:rFonts w:ascii="Arial" w:hAnsi="Arial" w:cs="Arial"/>
          <w:sz w:val="18"/>
          <w:szCs w:val="18"/>
        </w:rPr>
      </w:pPr>
      <w:r w:rsidRPr="000D194C">
        <w:rPr>
          <w:rFonts w:ascii="Arial" w:hAnsi="Arial" w:cs="Arial"/>
          <w:sz w:val="18"/>
          <w:szCs w:val="18"/>
        </w:rPr>
        <w:t xml:space="preserve">1. </w:t>
      </w:r>
      <w:r>
        <w:rPr>
          <w:rFonts w:ascii="Arial" w:hAnsi="Arial" w:cs="Arial"/>
          <w:sz w:val="18"/>
          <w:szCs w:val="18"/>
        </w:rPr>
        <w:t>Development Plans55</w:t>
      </w:r>
    </w:p>
    <w:p w14:paraId="5B20D9BE" w14:textId="77777777" w:rsidR="00ED03A8" w:rsidRDefault="00ED03A8"/>
    <w:sectPr w:rsidR="00ED03A8" w:rsidSect="00AA0AB2">
      <w:headerReference w:type="even" r:id="rId9"/>
      <w:headerReference w:type="default" r:id="rId10"/>
      <w:footerReference w:type="even" r:id="rId11"/>
      <w:footerReference w:type="default" r:id="rId12"/>
      <w:headerReference w:type="first" r:id="rId13"/>
      <w:footerReference w:type="first" r:id="rId14"/>
      <w:endnotePr>
        <w:numFmt w:val="decimal"/>
      </w:endnotePr>
      <w:pgSz w:w="12240" w:h="15840" w:code="1"/>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F1C4F1" w14:textId="77777777" w:rsidR="00E57C35" w:rsidRDefault="00E57C35">
      <w:r>
        <w:separator/>
      </w:r>
    </w:p>
  </w:endnote>
  <w:endnote w:type="continuationSeparator" w:id="0">
    <w:p w14:paraId="52E0A902" w14:textId="77777777" w:rsidR="00E57C35" w:rsidRDefault="00E57C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8820F5" w14:textId="77777777" w:rsidR="003D35CB" w:rsidRDefault="003D35C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46122C" w14:textId="77777777" w:rsidR="003D35CB" w:rsidRPr="007E2DDF" w:rsidRDefault="003D35CB" w:rsidP="003D22E3">
    <w:pPr>
      <w:pStyle w:val="Footer"/>
      <w:tabs>
        <w:tab w:val="clear" w:pos="4320"/>
        <w:tab w:val="clear" w:pos="8640"/>
        <w:tab w:val="right" w:pos="9360"/>
      </w:tabs>
      <w:rPr>
        <w:rStyle w:val="PageNumber"/>
        <w:rFonts w:ascii="Arial" w:hAnsi="Arial" w:cs="Arial"/>
        <w:sz w:val="18"/>
        <w:szCs w:val="18"/>
      </w:rPr>
    </w:pPr>
    <w:r w:rsidRPr="007E2DDF">
      <w:rPr>
        <w:rFonts w:ascii="Arial" w:hAnsi="Arial" w:cs="Arial"/>
        <w:sz w:val="18"/>
        <w:szCs w:val="18"/>
      </w:rPr>
      <w:t>Resolution</w:t>
    </w:r>
    <w:r>
      <w:rPr>
        <w:rFonts w:ascii="Arial" w:hAnsi="Arial" w:cs="Arial"/>
        <w:sz w:val="18"/>
        <w:szCs w:val="18"/>
      </w:rPr>
      <w:t>/Use Permit</w:t>
    </w:r>
    <w:r w:rsidRPr="007E2DDF">
      <w:rPr>
        <w:rFonts w:ascii="Arial" w:hAnsi="Arial" w:cs="Arial"/>
        <w:sz w:val="18"/>
        <w:szCs w:val="18"/>
      </w:rPr>
      <w:tab/>
      <w:t xml:space="preserve">Page </w:t>
    </w:r>
    <w:r w:rsidRPr="007E2DDF">
      <w:rPr>
        <w:rStyle w:val="PageNumber"/>
        <w:rFonts w:ascii="Arial" w:hAnsi="Arial" w:cs="Arial"/>
        <w:sz w:val="18"/>
        <w:szCs w:val="18"/>
      </w:rPr>
      <w:fldChar w:fldCharType="begin"/>
    </w:r>
    <w:r w:rsidRPr="007E2DDF">
      <w:rPr>
        <w:rStyle w:val="PageNumber"/>
        <w:rFonts w:ascii="Arial" w:hAnsi="Arial" w:cs="Arial"/>
        <w:sz w:val="18"/>
        <w:szCs w:val="18"/>
      </w:rPr>
      <w:instrText xml:space="preserve"> PAGE </w:instrText>
    </w:r>
    <w:r w:rsidRPr="007E2DDF">
      <w:rPr>
        <w:rStyle w:val="PageNumber"/>
        <w:rFonts w:ascii="Arial" w:hAnsi="Arial" w:cs="Arial"/>
        <w:sz w:val="18"/>
        <w:szCs w:val="18"/>
      </w:rPr>
      <w:fldChar w:fldCharType="separate"/>
    </w:r>
    <w:r>
      <w:rPr>
        <w:rStyle w:val="PageNumber"/>
        <w:rFonts w:ascii="Arial" w:hAnsi="Arial" w:cs="Arial"/>
        <w:noProof/>
        <w:sz w:val="18"/>
        <w:szCs w:val="18"/>
      </w:rPr>
      <w:t>1</w:t>
    </w:r>
    <w:r w:rsidRPr="007E2DDF">
      <w:rPr>
        <w:rStyle w:val="PageNumber"/>
        <w:rFonts w:ascii="Arial" w:hAnsi="Arial" w:cs="Arial"/>
        <w:sz w:val="18"/>
        <w:szCs w:val="18"/>
      </w:rPr>
      <w:fldChar w:fldCharType="end"/>
    </w:r>
    <w:r w:rsidRPr="007E2DDF">
      <w:rPr>
        <w:rStyle w:val="PageNumber"/>
        <w:rFonts w:ascii="Arial" w:hAnsi="Arial" w:cs="Arial"/>
        <w:sz w:val="18"/>
        <w:szCs w:val="18"/>
      </w:rPr>
      <w:t xml:space="preserve"> of </w:t>
    </w:r>
    <w:r>
      <w:rPr>
        <w:rStyle w:val="PageNumber"/>
        <w:rFonts w:ascii="Arial" w:hAnsi="Arial" w:cs="Arial"/>
        <w:sz w:val="18"/>
        <w:szCs w:val="18"/>
      </w:rPr>
      <w:t>5</w:t>
    </w:r>
  </w:p>
  <w:p w14:paraId="4B340AA9" w14:textId="77777777" w:rsidR="003D35CB" w:rsidRPr="001C312D" w:rsidRDefault="003D35CB" w:rsidP="001C312D">
    <w:pPr>
      <w:pStyle w:val="Footer"/>
      <w:tabs>
        <w:tab w:val="clear" w:pos="8640"/>
        <w:tab w:val="right" w:pos="9360"/>
      </w:tabs>
      <w:rPr>
        <w:rFonts w:ascii="Arial" w:hAnsi="Arial" w:cs="Arial"/>
        <w:sz w:val="18"/>
        <w:szCs w:val="18"/>
      </w:rPr>
    </w:pPr>
    <w:r w:rsidRPr="007E2DDF">
      <w:rPr>
        <w:rStyle w:val="PageNumber"/>
        <w:rFonts w:ascii="Arial" w:hAnsi="Arial" w:cs="Arial"/>
        <w:sz w:val="18"/>
        <w:szCs w:val="18"/>
      </w:rPr>
      <w:t xml:space="preserve">Rev: </w:t>
    </w:r>
    <w:r>
      <w:rPr>
        <w:rStyle w:val="PageNumber"/>
        <w:rFonts w:ascii="Arial" w:hAnsi="Arial" w:cs="Arial"/>
        <w:sz w:val="18"/>
        <w:szCs w:val="18"/>
      </w:rPr>
      <w:t>7/27/2023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A9AE39" w14:textId="77777777" w:rsidR="003D35CB" w:rsidRDefault="003D35CB">
    <w:pPr>
      <w:pStyle w:val="Footer"/>
      <w:tabs>
        <w:tab w:val="clear" w:pos="8640"/>
        <w:tab w:val="right" w:pos="9360"/>
      </w:tabs>
      <w:rPr>
        <w:rStyle w:val="PageNumber"/>
        <w:sz w:val="20"/>
      </w:rPr>
    </w:pPr>
    <w:r>
      <w:rPr>
        <w:sz w:val="20"/>
      </w:rPr>
      <w:t>Ordinance/*Insert brief description</w:t>
    </w:r>
    <w:r>
      <w:rPr>
        <w:sz w:val="20"/>
      </w:rPr>
      <w:tab/>
    </w:r>
    <w:r>
      <w:rPr>
        <w:sz w:val="20"/>
      </w:rPr>
      <w:tab/>
      <w:t xml:space="preserve">Page </w:t>
    </w:r>
    <w:r>
      <w:rPr>
        <w:rStyle w:val="PageNumber"/>
        <w:sz w:val="20"/>
      </w:rPr>
      <w:fldChar w:fldCharType="begin"/>
    </w:r>
    <w:r>
      <w:rPr>
        <w:rStyle w:val="PageNumber"/>
        <w:sz w:val="20"/>
      </w:rPr>
      <w:instrText xml:space="preserve"> PAGE </w:instrText>
    </w:r>
    <w:r>
      <w:rPr>
        <w:rStyle w:val="PageNumber"/>
        <w:sz w:val="20"/>
      </w:rPr>
      <w:fldChar w:fldCharType="separate"/>
    </w:r>
    <w:r>
      <w:rPr>
        <w:rStyle w:val="PageNumber"/>
        <w:noProof/>
        <w:sz w:val="20"/>
      </w:rPr>
      <w:t>1</w:t>
    </w:r>
    <w:r>
      <w:rPr>
        <w:rStyle w:val="PageNumber"/>
        <w:sz w:val="20"/>
      </w:rPr>
      <w:fldChar w:fldCharType="end"/>
    </w:r>
    <w:r>
      <w:rPr>
        <w:rStyle w:val="PageNumber"/>
        <w:sz w:val="20"/>
      </w:rPr>
      <w:t xml:space="preserve"> of *</w:t>
    </w:r>
  </w:p>
  <w:p w14:paraId="6B8DA230" w14:textId="77777777" w:rsidR="003D35CB" w:rsidRDefault="003D35CB">
    <w:pPr>
      <w:pStyle w:val="Footer"/>
      <w:tabs>
        <w:tab w:val="clear" w:pos="8640"/>
        <w:tab w:val="right" w:pos="9360"/>
      </w:tabs>
    </w:pPr>
    <w:r>
      <w:rPr>
        <w:rStyle w:val="PageNumber"/>
        <w:sz w:val="20"/>
      </w:rPr>
      <w:t>Rev: 03-09-10; Typed: *Insert date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39F11F" w14:textId="77777777" w:rsidR="00E57C35" w:rsidRDefault="00E57C35">
      <w:r>
        <w:separator/>
      </w:r>
    </w:p>
  </w:footnote>
  <w:footnote w:type="continuationSeparator" w:id="0">
    <w:p w14:paraId="690F6C51" w14:textId="77777777" w:rsidR="00E57C35" w:rsidRDefault="00E57C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4B8347" w14:textId="77777777" w:rsidR="003D35CB" w:rsidRDefault="003D35C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059379" w14:textId="77777777" w:rsidR="003D35CB" w:rsidRDefault="003D35C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75D2C4" w14:textId="77777777" w:rsidR="003D35CB" w:rsidRDefault="003D35C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SortMethod w:val="0000"/>
  <w:trackRevisions/>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0AB2"/>
    <w:rsid w:val="00204F84"/>
    <w:rsid w:val="002B70E7"/>
    <w:rsid w:val="003D35CB"/>
    <w:rsid w:val="00404627"/>
    <w:rsid w:val="00426D69"/>
    <w:rsid w:val="004431CB"/>
    <w:rsid w:val="00807746"/>
    <w:rsid w:val="009C5902"/>
    <w:rsid w:val="00AA0AB2"/>
    <w:rsid w:val="00B32DB0"/>
    <w:rsid w:val="00C54ACF"/>
    <w:rsid w:val="00D75CC1"/>
    <w:rsid w:val="00E22080"/>
    <w:rsid w:val="00E57C35"/>
    <w:rsid w:val="00ED03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B488E8"/>
  <w15:chartTrackingRefBased/>
  <w15:docId w15:val="{BE5A8991-9D3B-421C-A4CF-6E18A9D385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2"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0AB2"/>
    <w:pPr>
      <w:widowControl w:val="0"/>
      <w:spacing w:after="0" w:line="240" w:lineRule="auto"/>
    </w:pPr>
    <w:rPr>
      <w:rFonts w:ascii="Times New Roman" w:eastAsia="Times New Roman" w:hAnsi="Times New Roman" w:cs="Times New Roman"/>
      <w:snapToGrid w:val="0"/>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2"/>
    <w:qFormat/>
    <w:rsid w:val="00E22080"/>
    <w:pPr>
      <w:widowControl/>
      <w:spacing w:after="120"/>
    </w:pPr>
    <w:rPr>
      <w:rFonts w:asciiTheme="minorHAnsi" w:eastAsiaTheme="minorHAnsi" w:hAnsiTheme="minorHAnsi" w:cstheme="minorBidi"/>
      <w:snapToGrid/>
      <w:sz w:val="22"/>
      <w:szCs w:val="22"/>
    </w:rPr>
  </w:style>
  <w:style w:type="character" w:customStyle="1" w:styleId="BodyTextChar">
    <w:name w:val="Body Text Char"/>
    <w:basedOn w:val="DefaultParagraphFont"/>
    <w:link w:val="BodyText"/>
    <w:uiPriority w:val="2"/>
    <w:rsid w:val="00E22080"/>
  </w:style>
  <w:style w:type="paragraph" w:styleId="Header">
    <w:name w:val="header"/>
    <w:basedOn w:val="Normal"/>
    <w:link w:val="HeaderChar"/>
    <w:rsid w:val="00AA0AB2"/>
    <w:pPr>
      <w:tabs>
        <w:tab w:val="center" w:pos="4320"/>
        <w:tab w:val="right" w:pos="8640"/>
      </w:tabs>
    </w:pPr>
  </w:style>
  <w:style w:type="character" w:customStyle="1" w:styleId="HeaderChar">
    <w:name w:val="Header Char"/>
    <w:basedOn w:val="DefaultParagraphFont"/>
    <w:link w:val="Header"/>
    <w:rsid w:val="00AA0AB2"/>
    <w:rPr>
      <w:rFonts w:ascii="Times New Roman" w:eastAsia="Times New Roman" w:hAnsi="Times New Roman" w:cs="Times New Roman"/>
      <w:snapToGrid w:val="0"/>
      <w:sz w:val="24"/>
      <w:szCs w:val="20"/>
    </w:rPr>
  </w:style>
  <w:style w:type="paragraph" w:styleId="Footer">
    <w:name w:val="footer"/>
    <w:basedOn w:val="Normal"/>
    <w:link w:val="FooterChar"/>
    <w:rsid w:val="00AA0AB2"/>
    <w:pPr>
      <w:tabs>
        <w:tab w:val="center" w:pos="4320"/>
        <w:tab w:val="right" w:pos="8640"/>
      </w:tabs>
    </w:pPr>
  </w:style>
  <w:style w:type="character" w:customStyle="1" w:styleId="FooterChar">
    <w:name w:val="Footer Char"/>
    <w:basedOn w:val="DefaultParagraphFont"/>
    <w:link w:val="Footer"/>
    <w:rsid w:val="00AA0AB2"/>
    <w:rPr>
      <w:rFonts w:ascii="Times New Roman" w:eastAsia="Times New Roman" w:hAnsi="Times New Roman" w:cs="Times New Roman"/>
      <w:snapToGrid w:val="0"/>
      <w:sz w:val="24"/>
      <w:szCs w:val="20"/>
    </w:rPr>
  </w:style>
  <w:style w:type="character" w:styleId="PageNumber">
    <w:name w:val="page number"/>
    <w:basedOn w:val="DefaultParagraphFont"/>
    <w:rsid w:val="00AA0AB2"/>
  </w:style>
  <w:style w:type="paragraph" w:styleId="Revision">
    <w:name w:val="Revision"/>
    <w:hidden/>
    <w:uiPriority w:val="99"/>
    <w:semiHidden/>
    <w:rsid w:val="00807746"/>
    <w:pPr>
      <w:spacing w:after="0" w:line="240" w:lineRule="auto"/>
    </w:pPr>
    <w:rPr>
      <w:rFonts w:ascii="Times New Roman" w:eastAsia="Times New Roman" w:hAnsi="Times New Roman" w:cs="Times New Roman"/>
      <w:snapToGrid w:val="0"/>
      <w:sz w:val="24"/>
      <w:szCs w:val="20"/>
    </w:rPr>
  </w:style>
  <w:style w:type="character" w:styleId="CommentReference">
    <w:name w:val="annotation reference"/>
    <w:basedOn w:val="DefaultParagraphFont"/>
    <w:uiPriority w:val="99"/>
    <w:semiHidden/>
    <w:unhideWhenUsed/>
    <w:rsid w:val="00807746"/>
    <w:rPr>
      <w:sz w:val="16"/>
      <w:szCs w:val="16"/>
    </w:rPr>
  </w:style>
  <w:style w:type="paragraph" w:styleId="CommentText">
    <w:name w:val="annotation text"/>
    <w:basedOn w:val="Normal"/>
    <w:link w:val="CommentTextChar"/>
    <w:uiPriority w:val="99"/>
    <w:unhideWhenUsed/>
    <w:rsid w:val="00807746"/>
    <w:rPr>
      <w:sz w:val="20"/>
    </w:rPr>
  </w:style>
  <w:style w:type="character" w:customStyle="1" w:styleId="CommentTextChar">
    <w:name w:val="Comment Text Char"/>
    <w:basedOn w:val="DefaultParagraphFont"/>
    <w:link w:val="CommentText"/>
    <w:uiPriority w:val="99"/>
    <w:rsid w:val="00807746"/>
    <w:rPr>
      <w:rFonts w:ascii="Times New Roman" w:eastAsia="Times New Roman" w:hAnsi="Times New Roman" w:cs="Times New Roman"/>
      <w:snapToGrid w:val="0"/>
      <w:sz w:val="20"/>
      <w:szCs w:val="20"/>
    </w:rPr>
  </w:style>
  <w:style w:type="paragraph" w:styleId="CommentSubject">
    <w:name w:val="annotation subject"/>
    <w:basedOn w:val="CommentText"/>
    <w:next w:val="CommentText"/>
    <w:link w:val="CommentSubjectChar"/>
    <w:uiPriority w:val="99"/>
    <w:semiHidden/>
    <w:unhideWhenUsed/>
    <w:rsid w:val="00807746"/>
    <w:rPr>
      <w:b/>
      <w:bCs/>
    </w:rPr>
  </w:style>
  <w:style w:type="character" w:customStyle="1" w:styleId="CommentSubjectChar">
    <w:name w:val="Comment Subject Char"/>
    <w:basedOn w:val="CommentTextChar"/>
    <w:link w:val="CommentSubject"/>
    <w:uiPriority w:val="99"/>
    <w:semiHidden/>
    <w:rsid w:val="00807746"/>
    <w:rPr>
      <w:rFonts w:ascii="Times New Roman" w:eastAsia="Times New Roman" w:hAnsi="Times New Roman" w:cs="Times New Roman"/>
      <w:b/>
      <w:bCs/>
      <w:snapToGrid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City of Santa Clara Standard">
  <a:themeElements>
    <a:clrScheme name="Custom 1">
      <a:dk1>
        <a:srgbClr val="333333"/>
      </a:dk1>
      <a:lt1>
        <a:sysClr val="window" lastClr="FFFFFF"/>
      </a:lt1>
      <a:dk2>
        <a:srgbClr val="152140"/>
      </a:dk2>
      <a:lt2>
        <a:srgbClr val="E4E1DC"/>
      </a:lt2>
      <a:accent1>
        <a:srgbClr val="D85836"/>
      </a:accent1>
      <a:accent2>
        <a:srgbClr val="152140"/>
      </a:accent2>
      <a:accent3>
        <a:srgbClr val="ABD8D0"/>
      </a:accent3>
      <a:accent4>
        <a:srgbClr val="4DC2C8"/>
      </a:accent4>
      <a:accent5>
        <a:srgbClr val="B0A79E"/>
      </a:accent5>
      <a:accent6>
        <a:srgbClr val="005551"/>
      </a:accent6>
      <a:hlink>
        <a:srgbClr val="D85836"/>
      </a:hlink>
      <a:folHlink>
        <a:srgbClr val="D85836"/>
      </a:folHlink>
    </a:clrScheme>
    <a:fontScheme name="City of Santa Clara">
      <a:majorFont>
        <a:latin typeface="Arial Black"/>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D774ED63615C3489BDB866411B251E7" ma:contentTypeVersion="7" ma:contentTypeDescription="Create a new document." ma:contentTypeScope="" ma:versionID="3721228a80fc567738869a9c39f19103">
  <xsd:schema xmlns:xsd="http://www.w3.org/2001/XMLSchema" xmlns:xs="http://www.w3.org/2001/XMLSchema" xmlns:p="http://schemas.microsoft.com/office/2006/metadata/properties" xmlns:ns2="f218f706-d010-4ead-92c8-c89ae31374bb" xmlns:ns3="8b174f81-9a2d-4129-b87e-a44304e382bd" targetNamespace="http://schemas.microsoft.com/office/2006/metadata/properties" ma:root="true" ma:fieldsID="09911c4359a33419a29fa7f235eecdc4" ns2:_="" ns3:_="">
    <xsd:import namespace="f218f706-d010-4ead-92c8-c89ae31374bb"/>
    <xsd:import namespace="8b174f81-9a2d-4129-b87e-a44304e382bd"/>
    <xsd:element name="properties">
      <xsd:complexType>
        <xsd:sequence>
          <xsd:element name="documentManagement">
            <xsd:complexType>
              <xsd:all>
                <xsd:element ref="ns2:Category" minOccurs="0"/>
                <xsd:element ref="ns2:MediaServiceMetadata" minOccurs="0"/>
                <xsd:element ref="ns2:MediaServiceFastMetadata" minOccurs="0"/>
                <xsd:element ref="ns3:SharedWithUsers" minOccurs="0"/>
                <xsd:element ref="ns3:SharedWithDetails" minOccurs="0"/>
                <xsd:element ref="ns2:MediaServiceEventHashCode" minOccurs="0"/>
                <xsd:element ref="ns2:MediaServiceGeneration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18f706-d010-4ead-92c8-c89ae31374bb" elementFormDefault="qualified">
    <xsd:import namespace="http://schemas.microsoft.com/office/2006/documentManagement/types"/>
    <xsd:import namespace="http://schemas.microsoft.com/office/infopath/2007/PartnerControls"/>
    <xsd:element name="Category" ma:index="8" nillable="true" ma:displayName="Category" ma:internalName="Category">
      <xsd:simpleType>
        <xsd:union memberTypes="dms:Text">
          <xsd:simpleType>
            <xsd:restriction base="dms:Choice">
              <xsd:enumeration value="Communication &amp; Training"/>
              <xsd:enumeration value="Quick Reference &amp; Bulletins"/>
              <xsd:enumeration value="Technical Information Document"/>
            </xsd:restriction>
          </xsd:simpleType>
        </xsd:un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b174f81-9a2d-4129-b87e-a44304e382bd"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Category xmlns="f218f706-d010-4ead-92c8-c89ae31374bb">Templates</Category>
  </documentManagement>
</p:properties>
</file>

<file path=customXml/itemProps1.xml><?xml version="1.0" encoding="utf-8"?>
<ds:datastoreItem xmlns:ds="http://schemas.openxmlformats.org/officeDocument/2006/customXml" ds:itemID="{A5110810-6EB8-4FBE-9909-FEDE0ED6DB51}">
  <ds:schemaRefs>
    <ds:schemaRef ds:uri="http://schemas.microsoft.com/sharepoint/v3/contenttype/forms"/>
  </ds:schemaRefs>
</ds:datastoreItem>
</file>

<file path=customXml/itemProps2.xml><?xml version="1.0" encoding="utf-8"?>
<ds:datastoreItem xmlns:ds="http://schemas.openxmlformats.org/officeDocument/2006/customXml" ds:itemID="{FB3EE12B-CA8B-4AFD-8D94-CEF3DEE1DB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18f706-d010-4ead-92c8-c89ae31374bb"/>
    <ds:schemaRef ds:uri="8b174f81-9a2d-4129-b87e-a44304e382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1691F65-5C10-4D22-B91C-0C6F4B614FF5}">
  <ds:schemaRefs>
    <ds:schemaRef ds:uri="http://schemas.microsoft.com/office/2006/metadata/properties"/>
    <ds:schemaRef ds:uri="http://schemas.microsoft.com/office/infopath/2007/PartnerControls"/>
    <ds:schemaRef ds:uri="f218f706-d010-4ead-92c8-c89ae31374bb"/>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5</Pages>
  <Words>1213</Words>
  <Characters>6919</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Afshan Hamid</dc:creator>
  <cp:keywords/>
  <dc:description/>
  <cp:lastModifiedBy>Lesley Xavier</cp:lastModifiedBy>
  <cp:revision>6</cp:revision>
  <dcterms:created xsi:type="dcterms:W3CDTF">2024-11-22T21:22:00Z</dcterms:created>
  <dcterms:modified xsi:type="dcterms:W3CDTF">2024-11-26T16:50:00Z</dcterms:modified>
</cp:coreProperties>
</file>