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13641" w14:textId="77777777" w:rsidR="000011F5" w:rsidRDefault="00396F22">
      <w:pPr>
        <w:pStyle w:val="Heading1"/>
        <w:spacing w:before="82"/>
        <w:ind w:left="3314" w:right="3239" w:hanging="339"/>
      </w:pPr>
      <w:r>
        <w:rPr>
          <w:color w:val="252525"/>
          <w:w w:val="105"/>
        </w:rPr>
        <w:t>SANTA CLARA STADIUM AUTHORITY</w:t>
      </w:r>
      <w:r>
        <w:rPr>
          <w:color w:val="252525"/>
          <w:spacing w:val="-59"/>
          <w:w w:val="105"/>
        </w:rPr>
        <w:t xml:space="preserve"> </w:t>
      </w:r>
      <w:r>
        <w:rPr>
          <w:color w:val="252525"/>
          <w:w w:val="105"/>
        </w:rPr>
        <w:t>CONFLICT OF</w:t>
      </w:r>
      <w:r>
        <w:rPr>
          <w:color w:val="252525"/>
          <w:spacing w:val="-2"/>
          <w:w w:val="105"/>
        </w:rPr>
        <w:t xml:space="preserve"> </w:t>
      </w:r>
      <w:r>
        <w:rPr>
          <w:color w:val="252525"/>
          <w:w w:val="105"/>
        </w:rPr>
        <w:t>INTEREST</w:t>
      </w:r>
      <w:r>
        <w:rPr>
          <w:color w:val="252525"/>
          <w:spacing w:val="-1"/>
          <w:w w:val="105"/>
        </w:rPr>
        <w:t xml:space="preserve"> </w:t>
      </w:r>
      <w:r>
        <w:rPr>
          <w:color w:val="252525"/>
          <w:w w:val="105"/>
        </w:rPr>
        <w:t>CODE</w:t>
      </w:r>
    </w:p>
    <w:p w14:paraId="63DB40D7" w14:textId="77777777" w:rsidR="000011F5" w:rsidRDefault="000011F5">
      <w:pPr>
        <w:pStyle w:val="BodyText"/>
        <w:spacing w:before="3"/>
        <w:rPr>
          <w:b/>
          <w:sz w:val="31"/>
        </w:rPr>
      </w:pPr>
    </w:p>
    <w:p w14:paraId="6D536127" w14:textId="77777777" w:rsidR="000011F5" w:rsidRDefault="00396F22">
      <w:pPr>
        <w:ind w:left="300"/>
        <w:rPr>
          <w:b/>
          <w:sz w:val="21"/>
        </w:rPr>
      </w:pPr>
      <w:bookmarkStart w:id="0" w:name="SECTION_1:_CONFLICT_OF_INTEREST_CODE_-_A"/>
      <w:bookmarkEnd w:id="0"/>
      <w:r>
        <w:rPr>
          <w:b/>
          <w:color w:val="252525"/>
          <w:sz w:val="21"/>
        </w:rPr>
        <w:t>SECTION</w:t>
      </w:r>
      <w:r>
        <w:rPr>
          <w:b/>
          <w:color w:val="252525"/>
          <w:spacing w:val="-2"/>
          <w:sz w:val="21"/>
        </w:rPr>
        <w:t xml:space="preserve"> </w:t>
      </w:r>
      <w:r>
        <w:rPr>
          <w:b/>
          <w:color w:val="252525"/>
          <w:sz w:val="21"/>
        </w:rPr>
        <w:t>1:</w:t>
      </w:r>
      <w:r>
        <w:rPr>
          <w:b/>
          <w:color w:val="252525"/>
          <w:spacing w:val="-3"/>
          <w:sz w:val="21"/>
        </w:rPr>
        <w:t xml:space="preserve"> </w:t>
      </w:r>
      <w:r>
        <w:rPr>
          <w:b/>
          <w:color w:val="252525"/>
          <w:sz w:val="21"/>
        </w:rPr>
        <w:t>CONFLICT</w:t>
      </w:r>
      <w:r>
        <w:rPr>
          <w:b/>
          <w:color w:val="252525"/>
          <w:spacing w:val="-3"/>
          <w:sz w:val="21"/>
        </w:rPr>
        <w:t xml:space="preserve"> </w:t>
      </w:r>
      <w:r>
        <w:rPr>
          <w:b/>
          <w:color w:val="151415"/>
          <w:sz w:val="21"/>
        </w:rPr>
        <w:t>OF</w:t>
      </w:r>
      <w:r>
        <w:rPr>
          <w:b/>
          <w:color w:val="151415"/>
          <w:spacing w:val="-2"/>
          <w:sz w:val="21"/>
        </w:rPr>
        <w:t xml:space="preserve"> </w:t>
      </w:r>
      <w:r>
        <w:rPr>
          <w:b/>
          <w:color w:val="252525"/>
          <w:sz w:val="21"/>
        </w:rPr>
        <w:t>INTEREST</w:t>
      </w:r>
      <w:r>
        <w:rPr>
          <w:b/>
          <w:color w:val="252525"/>
          <w:spacing w:val="-3"/>
          <w:sz w:val="21"/>
        </w:rPr>
        <w:t xml:space="preserve"> </w:t>
      </w:r>
      <w:r>
        <w:rPr>
          <w:b/>
          <w:color w:val="252525"/>
          <w:sz w:val="21"/>
        </w:rPr>
        <w:t>CODE</w:t>
      </w:r>
      <w:r>
        <w:rPr>
          <w:b/>
          <w:color w:val="252525"/>
          <w:spacing w:val="-2"/>
          <w:sz w:val="21"/>
        </w:rPr>
        <w:t xml:space="preserve"> </w:t>
      </w:r>
      <w:r>
        <w:rPr>
          <w:b/>
          <w:color w:val="252525"/>
          <w:sz w:val="21"/>
        </w:rPr>
        <w:t>-</w:t>
      </w:r>
      <w:r>
        <w:rPr>
          <w:b/>
          <w:color w:val="252525"/>
          <w:spacing w:val="-4"/>
          <w:sz w:val="21"/>
        </w:rPr>
        <w:t xml:space="preserve"> </w:t>
      </w:r>
      <w:r>
        <w:rPr>
          <w:b/>
          <w:color w:val="252525"/>
          <w:sz w:val="21"/>
        </w:rPr>
        <w:t>ADOPTED</w:t>
      </w:r>
    </w:p>
    <w:p w14:paraId="32C30855" w14:textId="77777777" w:rsidR="000011F5" w:rsidRDefault="000011F5">
      <w:pPr>
        <w:pStyle w:val="BodyText"/>
        <w:spacing w:before="6"/>
        <w:rPr>
          <w:b/>
        </w:rPr>
      </w:pPr>
    </w:p>
    <w:p w14:paraId="7F2385C2" w14:textId="77777777" w:rsidR="000011F5" w:rsidRDefault="00396F22">
      <w:pPr>
        <w:pStyle w:val="BodyText"/>
        <w:spacing w:before="1" w:line="249" w:lineRule="auto"/>
        <w:ind w:left="300" w:right="573"/>
        <w:jc w:val="both"/>
      </w:pPr>
      <w:r>
        <w:rPr>
          <w:color w:val="252525"/>
        </w:rPr>
        <w:t>The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Political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Reform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Act,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Government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Code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Sections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81000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et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seq.,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requires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state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local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 xml:space="preserve">government agencies to adopt and </w:t>
      </w:r>
      <w:r>
        <w:rPr>
          <w:color w:val="252525"/>
        </w:rPr>
        <w:t>promulgate Conflict of Interest Codes</w:t>
      </w:r>
      <w:r>
        <w:rPr>
          <w:color w:val="444444"/>
        </w:rPr>
        <w:t xml:space="preserve">. </w:t>
      </w:r>
      <w:r>
        <w:rPr>
          <w:color w:val="252525"/>
        </w:rPr>
        <w:t>The Fair Political Practices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>Commission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has</w:t>
      </w:r>
      <w:r>
        <w:rPr>
          <w:color w:val="252525"/>
          <w:spacing w:val="-7"/>
        </w:rPr>
        <w:t xml:space="preserve"> </w:t>
      </w:r>
      <w:r>
        <w:rPr>
          <w:color w:val="444444"/>
        </w:rPr>
        <w:t>a</w:t>
      </w:r>
      <w:r>
        <w:rPr>
          <w:color w:val="252525"/>
        </w:rPr>
        <w:t>dopted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a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regulation,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2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Cal.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Code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Regs</w:t>
      </w:r>
      <w:r>
        <w:rPr>
          <w:color w:val="444444"/>
        </w:rPr>
        <w:t>.</w:t>
      </w:r>
      <w:r>
        <w:rPr>
          <w:color w:val="444444"/>
          <w:spacing w:val="-11"/>
        </w:rPr>
        <w:t xml:space="preserve"> </w:t>
      </w:r>
      <w:r>
        <w:rPr>
          <w:color w:val="252525"/>
        </w:rPr>
        <w:t>Section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18730,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which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contains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terms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 xml:space="preserve">of a standard Conflict of Interest Code, which can be incorporated by reference and which </w:t>
      </w:r>
      <w:r>
        <w:rPr>
          <w:color w:val="252525"/>
        </w:rPr>
        <w:t>may be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amended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by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Fair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Political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Practices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Commission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conform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amendments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Political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Reform</w:t>
      </w:r>
      <w:r>
        <w:rPr>
          <w:color w:val="252525"/>
          <w:spacing w:val="-56"/>
        </w:rPr>
        <w:t xml:space="preserve"> </w:t>
      </w:r>
      <w:r>
        <w:rPr>
          <w:color w:val="252525"/>
          <w:spacing w:val="-1"/>
        </w:rPr>
        <w:t xml:space="preserve">Act after </w:t>
      </w:r>
      <w:r>
        <w:rPr>
          <w:color w:val="252525"/>
        </w:rPr>
        <w:t>public notice and hearings. Therefore, the terms of 2 Cal. Code of Regs</w:t>
      </w:r>
      <w:r>
        <w:rPr>
          <w:color w:val="444444"/>
        </w:rPr>
        <w:t xml:space="preserve">. </w:t>
      </w:r>
      <w:r>
        <w:rPr>
          <w:color w:val="252525"/>
        </w:rPr>
        <w:t>Section 18730 and</w:t>
      </w:r>
      <w:r>
        <w:rPr>
          <w:color w:val="252525"/>
          <w:spacing w:val="-56"/>
        </w:rPr>
        <w:t xml:space="preserve"> </w:t>
      </w:r>
      <w:r>
        <w:rPr>
          <w:color w:val="252525"/>
          <w:spacing w:val="-1"/>
        </w:rPr>
        <w:t>any</w:t>
      </w:r>
      <w:r>
        <w:rPr>
          <w:color w:val="252525"/>
          <w:spacing w:val="-13"/>
        </w:rPr>
        <w:t xml:space="preserve"> </w:t>
      </w:r>
      <w:r>
        <w:rPr>
          <w:color w:val="252525"/>
          <w:spacing w:val="-1"/>
        </w:rPr>
        <w:t>amendments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it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duly</w:t>
      </w:r>
      <w:r>
        <w:rPr>
          <w:color w:val="252525"/>
          <w:spacing w:val="-16"/>
        </w:rPr>
        <w:t xml:space="preserve"> </w:t>
      </w:r>
      <w:r>
        <w:rPr>
          <w:color w:val="252525"/>
        </w:rPr>
        <w:t>adopted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by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Fair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Political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Practices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Commission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are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hereby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incorporated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>by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reference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and,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along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with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attached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Appendix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which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officials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employees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are</w:t>
      </w:r>
      <w:r>
        <w:rPr>
          <w:color w:val="252525"/>
          <w:spacing w:val="-10"/>
        </w:rPr>
        <w:t xml:space="preserve"> </w:t>
      </w:r>
      <w:r>
        <w:rPr>
          <w:color w:val="252525"/>
        </w:rPr>
        <w:t>designated</w:t>
      </w:r>
      <w:r>
        <w:rPr>
          <w:color w:val="252525"/>
          <w:spacing w:val="-56"/>
        </w:rPr>
        <w:t xml:space="preserve"> </w:t>
      </w:r>
      <w:r>
        <w:rPr>
          <w:color w:val="252525"/>
          <w:spacing w:val="-1"/>
        </w:rPr>
        <w:t>and Appendi</w:t>
      </w:r>
      <w:r>
        <w:rPr>
          <w:color w:val="444444"/>
          <w:spacing w:val="-1"/>
        </w:rPr>
        <w:t xml:space="preserve">x </w:t>
      </w:r>
      <w:r>
        <w:rPr>
          <w:color w:val="252525"/>
          <w:spacing w:val="-1"/>
        </w:rPr>
        <w:t xml:space="preserve">B in which disclosure categories are set forth, </w:t>
      </w:r>
      <w:r>
        <w:rPr>
          <w:color w:val="252525"/>
        </w:rPr>
        <w:t xml:space="preserve">constitute the </w:t>
      </w:r>
      <w:proofErr w:type="gramStart"/>
      <w:r>
        <w:rPr>
          <w:color w:val="252525"/>
        </w:rPr>
        <w:t>Conflict of Interest</w:t>
      </w:r>
      <w:proofErr w:type="gramEnd"/>
      <w:r>
        <w:rPr>
          <w:color w:val="252525"/>
        </w:rPr>
        <w:t xml:space="preserve"> Code of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>the Santa Clara Stadium Authority (Stadium Authority), which is considered the agency within the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purview of this code</w:t>
      </w:r>
      <w:r>
        <w:rPr>
          <w:color w:val="444444"/>
        </w:rPr>
        <w:t xml:space="preserve">. </w:t>
      </w:r>
      <w:r>
        <w:rPr>
          <w:color w:val="252525"/>
        </w:rPr>
        <w:t xml:space="preserve">The </w:t>
      </w:r>
      <w:proofErr w:type="gramStart"/>
      <w:r>
        <w:rPr>
          <w:color w:val="252525"/>
        </w:rPr>
        <w:t>Conflict of Interest</w:t>
      </w:r>
      <w:proofErr w:type="gramEnd"/>
      <w:r>
        <w:rPr>
          <w:color w:val="252525"/>
        </w:rPr>
        <w:t xml:space="preserve"> Code of the Stadium </w:t>
      </w:r>
      <w:r>
        <w:rPr>
          <w:color w:val="252525"/>
        </w:rPr>
        <w:t>Authority so adopted amends and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replaces any Conflict of Interest Code of the Stadium Authority previously in effect to conform to this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newly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adopted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code</w:t>
      </w:r>
      <w:r>
        <w:rPr>
          <w:color w:val="444444"/>
        </w:rPr>
        <w:t>.</w:t>
      </w:r>
    </w:p>
    <w:p w14:paraId="10CF5E5D" w14:textId="77777777" w:rsidR="000011F5" w:rsidRDefault="000011F5">
      <w:pPr>
        <w:pStyle w:val="BodyText"/>
        <w:spacing w:before="1"/>
        <w:rPr>
          <w:sz w:val="20"/>
        </w:rPr>
      </w:pPr>
    </w:p>
    <w:p w14:paraId="7E63C510" w14:textId="77777777" w:rsidR="000011F5" w:rsidRDefault="00396F22">
      <w:pPr>
        <w:pStyle w:val="Heading1"/>
        <w:spacing w:before="1"/>
      </w:pPr>
      <w:bookmarkStart w:id="1" w:name="SECTION_2:_CONFLICT_OF_INTEREST_CODE_-_S"/>
      <w:bookmarkEnd w:id="1"/>
      <w:r>
        <w:rPr>
          <w:color w:val="252525"/>
        </w:rPr>
        <w:t>SECTION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2: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CONFLICT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INTEREST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CODE</w:t>
      </w:r>
      <w:r>
        <w:rPr>
          <w:color w:val="252525"/>
          <w:spacing w:val="-1"/>
        </w:rPr>
        <w:t xml:space="preserve"> </w:t>
      </w:r>
      <w:r>
        <w:rPr>
          <w:color w:val="151415"/>
        </w:rPr>
        <w:t>-</w:t>
      </w:r>
      <w:r>
        <w:rPr>
          <w:color w:val="151415"/>
          <w:spacing w:val="-3"/>
        </w:rPr>
        <w:t xml:space="preserve"> </w:t>
      </w:r>
      <w:r>
        <w:rPr>
          <w:color w:val="252525"/>
        </w:rPr>
        <w:t>STATEMENTS</w:t>
      </w:r>
    </w:p>
    <w:p w14:paraId="548BE841" w14:textId="77777777" w:rsidR="000011F5" w:rsidRDefault="000011F5">
      <w:pPr>
        <w:pStyle w:val="BodyText"/>
        <w:spacing w:before="4"/>
        <w:rPr>
          <w:b/>
        </w:rPr>
      </w:pPr>
    </w:p>
    <w:p w14:paraId="1659DFC1" w14:textId="77777777" w:rsidR="000011F5" w:rsidRDefault="00396F22">
      <w:pPr>
        <w:pStyle w:val="BodyText"/>
        <w:spacing w:line="249" w:lineRule="auto"/>
        <w:ind w:left="300" w:right="575"/>
        <w:jc w:val="both"/>
      </w:pPr>
      <w:r>
        <w:rPr>
          <w:color w:val="252525"/>
        </w:rPr>
        <w:t>Designated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employees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shall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file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statements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economic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interests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with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Santa</w:t>
      </w:r>
      <w:r>
        <w:rPr>
          <w:color w:val="252525"/>
          <w:spacing w:val="-11"/>
        </w:rPr>
        <w:t xml:space="preserve"> </w:t>
      </w:r>
      <w:r>
        <w:rPr>
          <w:color w:val="252525"/>
        </w:rPr>
        <w:t>Clara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City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Clerk,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who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>shall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be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perform the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duties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filing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officer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for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Stadium Authority.</w:t>
      </w:r>
    </w:p>
    <w:p w14:paraId="10E9B64C" w14:textId="77777777" w:rsidR="000011F5" w:rsidRDefault="000011F5">
      <w:pPr>
        <w:pStyle w:val="BodyText"/>
      </w:pPr>
    </w:p>
    <w:p w14:paraId="71034A83" w14:textId="77777777" w:rsidR="000011F5" w:rsidRDefault="00396F22">
      <w:pPr>
        <w:pStyle w:val="Heading1"/>
      </w:pPr>
      <w:bookmarkStart w:id="2" w:name="SECTION_3:_SAVINGS_CLAUSE"/>
      <w:bookmarkEnd w:id="2"/>
      <w:r>
        <w:rPr>
          <w:color w:val="252525"/>
        </w:rPr>
        <w:t>SECTION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3: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SAVINGS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CLAUSE</w:t>
      </w:r>
    </w:p>
    <w:p w14:paraId="264E79AE" w14:textId="77777777" w:rsidR="000011F5" w:rsidRDefault="000011F5">
      <w:pPr>
        <w:pStyle w:val="BodyText"/>
        <w:spacing w:before="11"/>
        <w:rPr>
          <w:b/>
          <w:sz w:val="20"/>
        </w:rPr>
      </w:pPr>
    </w:p>
    <w:p w14:paraId="2B9EC5E1" w14:textId="77777777" w:rsidR="000011F5" w:rsidRDefault="00396F22">
      <w:pPr>
        <w:pStyle w:val="BodyText"/>
        <w:spacing w:line="249" w:lineRule="auto"/>
        <w:ind w:left="300" w:right="573"/>
        <w:jc w:val="both"/>
      </w:pPr>
      <w:r>
        <w:rPr>
          <w:color w:val="252525"/>
        </w:rPr>
        <w:t xml:space="preserve">Any change provided for in this </w:t>
      </w:r>
      <w:proofErr w:type="gramStart"/>
      <w:r>
        <w:rPr>
          <w:color w:val="252525"/>
        </w:rPr>
        <w:t>conflict of interest</w:t>
      </w:r>
      <w:proofErr w:type="gramEnd"/>
      <w:r>
        <w:rPr>
          <w:color w:val="252525"/>
        </w:rPr>
        <w:t xml:space="preserve"> code shall not affect or exc</w:t>
      </w:r>
      <w:r>
        <w:rPr>
          <w:color w:val="252525"/>
        </w:rPr>
        <w:t>use any offense or act</w:t>
      </w:r>
      <w:r>
        <w:rPr>
          <w:color w:val="252525"/>
          <w:spacing w:val="1"/>
        </w:rPr>
        <w:t xml:space="preserve"> </w:t>
      </w:r>
      <w:r>
        <w:rPr>
          <w:color w:val="252525"/>
        </w:rPr>
        <w:t>committed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done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omission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any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penalty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forfeiture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incurred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or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accruing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under</w:t>
      </w:r>
      <w:r>
        <w:rPr>
          <w:color w:val="252525"/>
          <w:spacing w:val="-14"/>
        </w:rPr>
        <w:t xml:space="preserve"> </w:t>
      </w:r>
      <w:r>
        <w:rPr>
          <w:color w:val="252525"/>
        </w:rPr>
        <w:t>any</w:t>
      </w:r>
      <w:r>
        <w:rPr>
          <w:color w:val="252525"/>
          <w:spacing w:val="-12"/>
        </w:rPr>
        <w:t xml:space="preserve"> </w:t>
      </w:r>
      <w:r>
        <w:rPr>
          <w:color w:val="252525"/>
        </w:rPr>
        <w:t>other</w:t>
      </w:r>
      <w:r>
        <w:rPr>
          <w:color w:val="252525"/>
          <w:spacing w:val="-13"/>
        </w:rPr>
        <w:t xml:space="preserve"> </w:t>
      </w:r>
      <w:r>
        <w:rPr>
          <w:color w:val="252525"/>
        </w:rPr>
        <w:t>conflict</w:t>
      </w:r>
      <w:r>
        <w:rPr>
          <w:color w:val="252525"/>
          <w:spacing w:val="-56"/>
        </w:rPr>
        <w:t xml:space="preserve"> </w:t>
      </w:r>
      <w:r>
        <w:rPr>
          <w:color w:val="252525"/>
        </w:rPr>
        <w:t xml:space="preserve">of interest code; nor shall it affect any prosecution, suit, or proceeding pending or any </w:t>
      </w:r>
      <w:r>
        <w:rPr>
          <w:color w:val="151415"/>
        </w:rPr>
        <w:t>judgment</w:t>
      </w:r>
      <w:r>
        <w:rPr>
          <w:color w:val="151415"/>
          <w:spacing w:val="1"/>
        </w:rPr>
        <w:t xml:space="preserve"> </w:t>
      </w:r>
      <w:r>
        <w:rPr>
          <w:color w:val="252525"/>
        </w:rPr>
        <w:t>rendered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connection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with</w:t>
      </w:r>
      <w:r>
        <w:rPr>
          <w:color w:val="252525"/>
          <w:spacing w:val="-1"/>
        </w:rPr>
        <w:t xml:space="preserve"> </w:t>
      </w:r>
      <w:r>
        <w:rPr>
          <w:color w:val="444444"/>
        </w:rPr>
        <w:t>a</w:t>
      </w:r>
      <w:r>
        <w:rPr>
          <w:color w:val="252525"/>
        </w:rPr>
        <w:t>ny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other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conflict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of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interest</w:t>
      </w:r>
      <w:r>
        <w:rPr>
          <w:color w:val="252525"/>
          <w:spacing w:val="-2"/>
        </w:rPr>
        <w:t xml:space="preserve"> </w:t>
      </w:r>
      <w:r>
        <w:rPr>
          <w:color w:val="252525"/>
        </w:rPr>
        <w:t>code.</w:t>
      </w:r>
    </w:p>
    <w:p w14:paraId="051A0F06" w14:textId="77777777" w:rsidR="000011F5" w:rsidRDefault="000011F5">
      <w:pPr>
        <w:pStyle w:val="BodyText"/>
        <w:rPr>
          <w:sz w:val="24"/>
        </w:rPr>
      </w:pPr>
    </w:p>
    <w:p w14:paraId="53BF1B31" w14:textId="77777777" w:rsidR="000011F5" w:rsidRDefault="000011F5">
      <w:pPr>
        <w:pStyle w:val="BodyText"/>
        <w:rPr>
          <w:sz w:val="24"/>
        </w:rPr>
      </w:pPr>
    </w:p>
    <w:p w14:paraId="6583019D" w14:textId="77777777" w:rsidR="000011F5" w:rsidRDefault="00396F22">
      <w:pPr>
        <w:spacing w:before="162" w:line="254" w:lineRule="auto"/>
        <w:ind w:left="299" w:right="5860"/>
        <w:rPr>
          <w:b/>
          <w:sz w:val="20"/>
        </w:rPr>
      </w:pPr>
      <w:r>
        <w:rPr>
          <w:b/>
          <w:color w:val="252525"/>
          <w:w w:val="105"/>
          <w:sz w:val="20"/>
        </w:rPr>
        <w:t>Appendix A: On file in City Clerk’s Office</w:t>
      </w:r>
      <w:r>
        <w:rPr>
          <w:b/>
          <w:color w:val="252525"/>
          <w:spacing w:val="-56"/>
          <w:w w:val="105"/>
          <w:sz w:val="20"/>
        </w:rPr>
        <w:t xml:space="preserve"> </w:t>
      </w:r>
      <w:r>
        <w:rPr>
          <w:b/>
          <w:color w:val="252525"/>
          <w:w w:val="105"/>
          <w:sz w:val="20"/>
        </w:rPr>
        <w:t>Appendix</w:t>
      </w:r>
      <w:r>
        <w:rPr>
          <w:b/>
          <w:color w:val="252525"/>
          <w:spacing w:val="-4"/>
          <w:w w:val="105"/>
          <w:sz w:val="20"/>
        </w:rPr>
        <w:t xml:space="preserve"> </w:t>
      </w:r>
      <w:r>
        <w:rPr>
          <w:b/>
          <w:color w:val="252525"/>
          <w:w w:val="105"/>
          <w:sz w:val="20"/>
        </w:rPr>
        <w:t>B:</w:t>
      </w:r>
      <w:r>
        <w:rPr>
          <w:b/>
          <w:color w:val="252525"/>
          <w:spacing w:val="-1"/>
          <w:w w:val="105"/>
          <w:sz w:val="20"/>
        </w:rPr>
        <w:t xml:space="preserve"> </w:t>
      </w:r>
      <w:r>
        <w:rPr>
          <w:b/>
          <w:color w:val="252525"/>
          <w:w w:val="105"/>
          <w:sz w:val="20"/>
        </w:rPr>
        <w:t>Attached</w:t>
      </w:r>
    </w:p>
    <w:p w14:paraId="6DE1C391" w14:textId="77777777" w:rsidR="000011F5" w:rsidRDefault="000011F5">
      <w:pPr>
        <w:spacing w:line="254" w:lineRule="auto"/>
        <w:rPr>
          <w:sz w:val="20"/>
        </w:rPr>
        <w:sectPr w:rsidR="000011F5">
          <w:footerReference w:type="default" r:id="rId7"/>
          <w:type w:val="continuous"/>
          <w:pgSz w:w="12240" w:h="15840"/>
          <w:pgMar w:top="1360" w:right="860" w:bottom="960" w:left="1140" w:header="720" w:footer="768" w:gutter="0"/>
          <w:pgNumType w:start="1"/>
          <w:cols w:space="720"/>
        </w:sectPr>
      </w:pPr>
    </w:p>
    <w:p w14:paraId="09188239" w14:textId="77777777" w:rsidR="000011F5" w:rsidRDefault="00396F22">
      <w:pPr>
        <w:pStyle w:val="Heading1"/>
        <w:spacing w:before="80" w:line="252" w:lineRule="auto"/>
        <w:ind w:left="2291" w:right="3098" w:firstLine="2013"/>
      </w:pPr>
      <w:r>
        <w:rPr>
          <w:w w:val="105"/>
        </w:rPr>
        <w:lastRenderedPageBreak/>
        <w:t>APPENDIX  A</w:t>
      </w:r>
      <w:r>
        <w:rPr>
          <w:spacing w:val="1"/>
          <w:w w:val="105"/>
        </w:rPr>
        <w:t xml:space="preserve"> </w:t>
      </w:r>
      <w:r>
        <w:rPr>
          <w:w w:val="105"/>
        </w:rPr>
        <w:t>DESIGNATED</w:t>
      </w:r>
      <w:r>
        <w:rPr>
          <w:spacing w:val="-2"/>
          <w:w w:val="105"/>
        </w:rPr>
        <w:t xml:space="preserve"> </w:t>
      </w:r>
      <w:r>
        <w:rPr>
          <w:w w:val="105"/>
        </w:rPr>
        <w:t>POSITIONS</w:t>
      </w:r>
      <w:r>
        <w:rPr>
          <w:spacing w:val="-2"/>
          <w:w w:val="105"/>
        </w:rPr>
        <w:t xml:space="preserve"> </w:t>
      </w:r>
      <w:r>
        <w:rPr>
          <w:w w:val="105"/>
        </w:rPr>
        <w:t>REQUIRED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FILE</w:t>
      </w:r>
    </w:p>
    <w:p w14:paraId="0C487198" w14:textId="77777777" w:rsidR="000011F5" w:rsidRDefault="000011F5">
      <w:pPr>
        <w:pStyle w:val="BodyText"/>
        <w:spacing w:before="1"/>
        <w:rPr>
          <w:b/>
          <w:sz w:val="34"/>
        </w:rPr>
      </w:pPr>
    </w:p>
    <w:p w14:paraId="523A8020" w14:textId="77777777" w:rsidR="000011F5" w:rsidRDefault="00396F22">
      <w:pPr>
        <w:ind w:left="300"/>
        <w:rPr>
          <w:b/>
          <w:sz w:val="21"/>
        </w:rPr>
      </w:pPr>
      <w:r>
        <w:rPr>
          <w:b/>
          <w:w w:val="105"/>
          <w:sz w:val="21"/>
          <w:u w:val="thick"/>
        </w:rPr>
        <w:t>Officials</w:t>
      </w:r>
      <w:r>
        <w:rPr>
          <w:b/>
          <w:spacing w:val="-4"/>
          <w:w w:val="105"/>
          <w:sz w:val="21"/>
          <w:u w:val="thick"/>
        </w:rPr>
        <w:t xml:space="preserve"> </w:t>
      </w:r>
      <w:r>
        <w:rPr>
          <w:b/>
          <w:w w:val="105"/>
          <w:sz w:val="21"/>
          <w:u w:val="thick"/>
        </w:rPr>
        <w:t>Who</w:t>
      </w:r>
      <w:r>
        <w:rPr>
          <w:b/>
          <w:spacing w:val="-1"/>
          <w:w w:val="105"/>
          <w:sz w:val="21"/>
          <w:u w:val="thick"/>
        </w:rPr>
        <w:t xml:space="preserve"> </w:t>
      </w:r>
      <w:r>
        <w:rPr>
          <w:b/>
          <w:w w:val="105"/>
          <w:sz w:val="21"/>
          <w:u w:val="thick"/>
        </w:rPr>
        <w:t>Manage</w:t>
      </w:r>
      <w:r>
        <w:rPr>
          <w:b/>
          <w:spacing w:val="-6"/>
          <w:w w:val="105"/>
          <w:sz w:val="21"/>
          <w:u w:val="thick"/>
        </w:rPr>
        <w:t xml:space="preserve"> </w:t>
      </w:r>
      <w:r>
        <w:rPr>
          <w:b/>
          <w:w w:val="105"/>
          <w:sz w:val="21"/>
          <w:u w:val="thick"/>
        </w:rPr>
        <w:t>Public</w:t>
      </w:r>
      <w:r>
        <w:rPr>
          <w:b/>
          <w:spacing w:val="-4"/>
          <w:w w:val="105"/>
          <w:sz w:val="21"/>
          <w:u w:val="thick"/>
        </w:rPr>
        <w:t xml:space="preserve"> </w:t>
      </w:r>
      <w:r>
        <w:rPr>
          <w:b/>
          <w:w w:val="105"/>
          <w:sz w:val="21"/>
          <w:u w:val="thick"/>
        </w:rPr>
        <w:t>Investments</w:t>
      </w:r>
    </w:p>
    <w:p w14:paraId="29523666" w14:textId="77777777" w:rsidR="000011F5" w:rsidRDefault="00396F22">
      <w:pPr>
        <w:pStyle w:val="BodyText"/>
        <w:spacing w:before="81" w:line="319" w:lineRule="auto"/>
        <w:ind w:left="300" w:right="1084"/>
      </w:pPr>
      <w:r>
        <w:rPr>
          <w:w w:val="105"/>
        </w:rPr>
        <w:t>Pursuant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Government</w:t>
      </w:r>
      <w:r>
        <w:rPr>
          <w:spacing w:val="-5"/>
          <w:w w:val="105"/>
        </w:rPr>
        <w:t xml:space="preserve"> </w:t>
      </w:r>
      <w:r>
        <w:rPr>
          <w:w w:val="105"/>
        </w:rPr>
        <w:t>Code</w:t>
      </w:r>
      <w:r>
        <w:rPr>
          <w:spacing w:val="-3"/>
          <w:w w:val="105"/>
        </w:rPr>
        <w:t xml:space="preserve"> </w:t>
      </w:r>
      <w:r>
        <w:rPr>
          <w:w w:val="105"/>
        </w:rPr>
        <w:t>section</w:t>
      </w:r>
      <w:r>
        <w:rPr>
          <w:spacing w:val="-5"/>
          <w:w w:val="105"/>
        </w:rPr>
        <w:t xml:space="preserve"> </w:t>
      </w:r>
      <w:r>
        <w:rPr>
          <w:w w:val="105"/>
        </w:rPr>
        <w:t>87200,</w:t>
      </w:r>
      <w:r>
        <w:rPr>
          <w:spacing w:val="-2"/>
          <w:w w:val="105"/>
        </w:rPr>
        <w:t xml:space="preserve"> </w:t>
      </w:r>
      <w:r>
        <w:rPr>
          <w:w w:val="105"/>
        </w:rPr>
        <w:t>officials</w:t>
      </w:r>
      <w:r>
        <w:rPr>
          <w:spacing w:val="-5"/>
          <w:w w:val="105"/>
        </w:rPr>
        <w:t xml:space="preserve"> </w:t>
      </w:r>
      <w:r>
        <w:rPr>
          <w:w w:val="105"/>
        </w:rPr>
        <w:t>who</w:t>
      </w:r>
      <w:r>
        <w:rPr>
          <w:spacing w:val="-5"/>
          <w:w w:val="105"/>
        </w:rPr>
        <w:t xml:space="preserve"> </w:t>
      </w:r>
      <w:r>
        <w:rPr>
          <w:w w:val="105"/>
        </w:rPr>
        <w:t>manage</w:t>
      </w:r>
      <w:r>
        <w:rPr>
          <w:spacing w:val="-3"/>
          <w:w w:val="105"/>
        </w:rPr>
        <w:t xml:space="preserve"> </w:t>
      </w:r>
      <w:r>
        <w:rPr>
          <w:w w:val="105"/>
        </w:rPr>
        <w:t>public</w:t>
      </w:r>
      <w:r>
        <w:rPr>
          <w:spacing w:val="-5"/>
          <w:w w:val="105"/>
        </w:rPr>
        <w:t xml:space="preserve"> </w:t>
      </w:r>
      <w:r>
        <w:rPr>
          <w:w w:val="105"/>
        </w:rPr>
        <w:t>investments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8"/>
          <w:w w:val="105"/>
        </w:rPr>
        <w:t xml:space="preserve"> </w:t>
      </w:r>
      <w:r>
        <w:rPr>
          <w:w w:val="105"/>
        </w:rPr>
        <w:t xml:space="preserve">defined by 2 California Code of Regulations § </w:t>
      </w:r>
      <w:r>
        <w:rPr>
          <w:w w:val="105"/>
        </w:rPr>
        <w:t>18701(b) are also subject to the disclosure</w:t>
      </w:r>
      <w:r>
        <w:rPr>
          <w:spacing w:val="1"/>
          <w:w w:val="105"/>
        </w:rPr>
        <w:t xml:space="preserve"> </w:t>
      </w:r>
      <w:r>
        <w:rPr>
          <w:w w:val="105"/>
        </w:rPr>
        <w:t>requirements of the Political Reform Act and are required to file full Statements of</w:t>
      </w:r>
      <w:r>
        <w:rPr>
          <w:spacing w:val="1"/>
          <w:w w:val="105"/>
        </w:rPr>
        <w:t xml:space="preserve"> </w:t>
      </w:r>
      <w:r>
        <w:rPr>
          <w:w w:val="105"/>
        </w:rPr>
        <w:t>Economic Interests. It has been determined that the positions listed below manage public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investments and will file a statement </w:t>
      </w:r>
      <w:r>
        <w:rPr>
          <w:w w:val="105"/>
        </w:rPr>
        <w:t>of economic interests pursuant to Government Code</w:t>
      </w:r>
      <w:r>
        <w:rPr>
          <w:spacing w:val="1"/>
          <w:w w:val="105"/>
        </w:rPr>
        <w:t xml:space="preserve"> </w:t>
      </w:r>
      <w:r>
        <w:rPr>
          <w:w w:val="105"/>
        </w:rPr>
        <w:t>Section 87200.</w:t>
      </w:r>
      <w:r>
        <w:rPr>
          <w:spacing w:val="-1"/>
          <w:w w:val="105"/>
        </w:rPr>
        <w:t xml:space="preserve"> </w:t>
      </w:r>
      <w:r>
        <w:rPr>
          <w:w w:val="105"/>
        </w:rPr>
        <w:t>These positions</w:t>
      </w:r>
      <w:r>
        <w:rPr>
          <w:spacing w:val="2"/>
          <w:w w:val="105"/>
        </w:rPr>
        <w:t xml:space="preserve"> </w:t>
      </w:r>
      <w:r>
        <w:rPr>
          <w:w w:val="105"/>
        </w:rPr>
        <w:t>are</w:t>
      </w:r>
      <w:r>
        <w:rPr>
          <w:spacing w:val="-3"/>
          <w:w w:val="105"/>
        </w:rPr>
        <w:t xml:space="preserve"> </w:t>
      </w:r>
      <w:r>
        <w:rPr>
          <w:w w:val="105"/>
        </w:rPr>
        <w:t>listed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w w:val="105"/>
        </w:rPr>
        <w:t>informational</w:t>
      </w:r>
      <w:r>
        <w:rPr>
          <w:spacing w:val="2"/>
          <w:w w:val="105"/>
        </w:rPr>
        <w:t xml:space="preserve"> </w:t>
      </w:r>
      <w:r>
        <w:rPr>
          <w:w w:val="105"/>
        </w:rPr>
        <w:t>purposes</w:t>
      </w:r>
      <w:r>
        <w:rPr>
          <w:spacing w:val="-2"/>
          <w:w w:val="105"/>
        </w:rPr>
        <w:t xml:space="preserve"> </w:t>
      </w:r>
      <w:r>
        <w:rPr>
          <w:w w:val="105"/>
        </w:rPr>
        <w:t>only:</w:t>
      </w:r>
    </w:p>
    <w:p w14:paraId="51FDBAAD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1"/>
        </w:tabs>
        <w:spacing w:before="120"/>
        <w:rPr>
          <w:sz w:val="21"/>
        </w:rPr>
      </w:pPr>
      <w:r>
        <w:rPr>
          <w:w w:val="105"/>
          <w:sz w:val="21"/>
        </w:rPr>
        <w:t>Board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Members</w:t>
      </w:r>
    </w:p>
    <w:p w14:paraId="0DEF4D9A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1"/>
        </w:tabs>
        <w:spacing w:before="76"/>
        <w:rPr>
          <w:sz w:val="21"/>
        </w:rPr>
      </w:pPr>
      <w:r>
        <w:rPr>
          <w:w w:val="105"/>
          <w:sz w:val="21"/>
        </w:rPr>
        <w:t>Executive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Director</w:t>
      </w:r>
    </w:p>
    <w:p w14:paraId="3080BCC0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1"/>
        </w:tabs>
        <w:rPr>
          <w:sz w:val="21"/>
        </w:rPr>
      </w:pPr>
      <w:r>
        <w:rPr>
          <w:w w:val="105"/>
          <w:sz w:val="21"/>
        </w:rPr>
        <w:t>Stadium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Authority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General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Counsel</w:t>
      </w:r>
    </w:p>
    <w:p w14:paraId="55D5E73E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81"/>
        <w:ind w:hanging="360"/>
        <w:rPr>
          <w:sz w:val="21"/>
        </w:rPr>
      </w:pPr>
      <w:r>
        <w:rPr>
          <w:color w:val="131314"/>
          <w:w w:val="110"/>
          <w:sz w:val="21"/>
        </w:rPr>
        <w:t>Stadium</w:t>
      </w:r>
      <w:r>
        <w:rPr>
          <w:color w:val="131314"/>
          <w:spacing w:val="-1"/>
          <w:w w:val="110"/>
          <w:sz w:val="21"/>
        </w:rPr>
        <w:t xml:space="preserve"> </w:t>
      </w:r>
      <w:r>
        <w:rPr>
          <w:color w:val="131314"/>
          <w:w w:val="110"/>
          <w:sz w:val="21"/>
        </w:rPr>
        <w:t>Authority</w:t>
      </w:r>
    </w:p>
    <w:p w14:paraId="0A151908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1"/>
        </w:tabs>
        <w:rPr>
          <w:sz w:val="21"/>
        </w:rPr>
      </w:pPr>
      <w:r>
        <w:rPr>
          <w:color w:val="131314"/>
          <w:w w:val="105"/>
          <w:sz w:val="21"/>
        </w:rPr>
        <w:t>Stadium</w:t>
      </w:r>
      <w:r>
        <w:rPr>
          <w:color w:val="131314"/>
          <w:spacing w:val="-2"/>
          <w:w w:val="105"/>
          <w:sz w:val="21"/>
        </w:rPr>
        <w:t xml:space="preserve"> </w:t>
      </w:r>
      <w:r>
        <w:rPr>
          <w:color w:val="131314"/>
          <w:w w:val="105"/>
          <w:sz w:val="21"/>
        </w:rPr>
        <w:t>Authority</w:t>
      </w:r>
      <w:r>
        <w:rPr>
          <w:color w:val="131314"/>
          <w:spacing w:val="-1"/>
          <w:w w:val="105"/>
          <w:sz w:val="21"/>
        </w:rPr>
        <w:t xml:space="preserve"> </w:t>
      </w:r>
      <w:r>
        <w:rPr>
          <w:color w:val="131314"/>
          <w:w w:val="105"/>
          <w:sz w:val="21"/>
        </w:rPr>
        <w:t>Treasurer</w:t>
      </w:r>
    </w:p>
    <w:p w14:paraId="666E03C6" w14:textId="77777777" w:rsidR="000011F5" w:rsidRDefault="00396F22">
      <w:pPr>
        <w:pStyle w:val="ListParagraph"/>
        <w:numPr>
          <w:ilvl w:val="0"/>
          <w:numId w:val="1"/>
        </w:numPr>
        <w:tabs>
          <w:tab w:val="left" w:pos="659"/>
          <w:tab w:val="left" w:pos="661"/>
        </w:tabs>
        <w:rPr>
          <w:sz w:val="21"/>
        </w:rPr>
      </w:pPr>
      <w:r>
        <w:rPr>
          <w:color w:val="131314"/>
          <w:w w:val="105"/>
          <w:sz w:val="21"/>
        </w:rPr>
        <w:t xml:space="preserve">Stadium </w:t>
      </w:r>
      <w:r>
        <w:rPr>
          <w:color w:val="131314"/>
          <w:w w:val="105"/>
          <w:sz w:val="21"/>
        </w:rPr>
        <w:t>Authority</w:t>
      </w:r>
      <w:r>
        <w:rPr>
          <w:color w:val="131314"/>
          <w:spacing w:val="-3"/>
          <w:w w:val="105"/>
          <w:sz w:val="21"/>
        </w:rPr>
        <w:t xml:space="preserve"> </w:t>
      </w:r>
      <w:r>
        <w:rPr>
          <w:color w:val="131314"/>
          <w:w w:val="105"/>
          <w:sz w:val="21"/>
        </w:rPr>
        <w:t>Auditor</w:t>
      </w:r>
    </w:p>
    <w:p w14:paraId="2593A1CA" w14:textId="77777777" w:rsidR="000011F5" w:rsidRDefault="00396F22">
      <w:pPr>
        <w:pStyle w:val="BodyText"/>
        <w:spacing w:before="198" w:line="319" w:lineRule="auto"/>
        <w:ind w:left="300" w:right="1084"/>
      </w:pPr>
      <w:r>
        <w:rPr>
          <w:w w:val="105"/>
        </w:rPr>
        <w:t>An individual holding one of the above-listed positions may contact the Fair Political</w:t>
      </w:r>
      <w:r>
        <w:rPr>
          <w:spacing w:val="1"/>
          <w:w w:val="105"/>
        </w:rPr>
        <w:t xml:space="preserve"> </w:t>
      </w:r>
      <w:r>
        <w:rPr>
          <w:w w:val="105"/>
        </w:rPr>
        <w:t>Practices Commission for assistance or written advice regarding their filing obligations if</w:t>
      </w:r>
      <w:r>
        <w:rPr>
          <w:spacing w:val="1"/>
          <w:w w:val="105"/>
        </w:rPr>
        <w:t xml:space="preserve"> </w:t>
      </w:r>
      <w:r>
        <w:rPr>
          <w:w w:val="105"/>
        </w:rPr>
        <w:t>they believe their position has been categorized incorrectl</w:t>
      </w:r>
      <w:r>
        <w:rPr>
          <w:w w:val="105"/>
        </w:rPr>
        <w:t>y. The Fair Political Practices</w:t>
      </w:r>
      <w:r>
        <w:rPr>
          <w:spacing w:val="1"/>
          <w:w w:val="105"/>
        </w:rPr>
        <w:t xml:space="preserve"> </w:t>
      </w:r>
      <w:r>
        <w:rPr>
          <w:w w:val="105"/>
        </w:rPr>
        <w:t>Commission</w:t>
      </w:r>
      <w:r>
        <w:rPr>
          <w:spacing w:val="-5"/>
          <w:w w:val="105"/>
        </w:rPr>
        <w:t xml:space="preserve"> </w:t>
      </w:r>
      <w:r>
        <w:rPr>
          <w:w w:val="105"/>
        </w:rPr>
        <w:t>makes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final</w:t>
      </w:r>
      <w:r>
        <w:rPr>
          <w:spacing w:val="-2"/>
          <w:w w:val="105"/>
        </w:rPr>
        <w:t xml:space="preserve"> </w:t>
      </w:r>
      <w:r>
        <w:rPr>
          <w:w w:val="105"/>
        </w:rPr>
        <w:t>determination</w:t>
      </w:r>
      <w:r>
        <w:rPr>
          <w:spacing w:val="-5"/>
          <w:w w:val="105"/>
        </w:rPr>
        <w:t xml:space="preserve"> </w:t>
      </w:r>
      <w:r>
        <w:rPr>
          <w:w w:val="105"/>
        </w:rPr>
        <w:t>whether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position</w:t>
      </w:r>
      <w:r>
        <w:rPr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covered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5"/>
          <w:w w:val="105"/>
        </w:rPr>
        <w:t xml:space="preserve"> </w:t>
      </w:r>
      <w:r>
        <w:rPr>
          <w:w w:val="105"/>
        </w:rPr>
        <w:t>Government</w:t>
      </w:r>
      <w:r>
        <w:rPr>
          <w:spacing w:val="-58"/>
          <w:w w:val="105"/>
        </w:rPr>
        <w:t xml:space="preserve"> </w:t>
      </w:r>
      <w:r>
        <w:rPr>
          <w:w w:val="105"/>
        </w:rPr>
        <w:t>Code</w:t>
      </w:r>
      <w:r>
        <w:rPr>
          <w:spacing w:val="-1"/>
          <w:w w:val="105"/>
        </w:rPr>
        <w:t xml:space="preserve"> </w:t>
      </w:r>
      <w:r>
        <w:rPr>
          <w:w w:val="105"/>
        </w:rPr>
        <w:t>Section 87200.</w:t>
      </w:r>
    </w:p>
    <w:p w14:paraId="2BB29A93" w14:textId="77777777" w:rsidR="000011F5" w:rsidRDefault="000011F5">
      <w:pPr>
        <w:pStyle w:val="BodyText"/>
        <w:spacing w:before="9"/>
        <w:rPr>
          <w:sz w:val="27"/>
        </w:rPr>
      </w:pPr>
    </w:p>
    <w:tbl>
      <w:tblPr>
        <w:tblW w:w="0" w:type="auto"/>
        <w:tblInd w:w="1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4"/>
        <w:gridCol w:w="2978"/>
      </w:tblGrid>
      <w:tr w:rsidR="000011F5" w14:paraId="6122EC53" w14:textId="77777777">
        <w:trPr>
          <w:trHeight w:val="292"/>
        </w:trPr>
        <w:tc>
          <w:tcPr>
            <w:tcW w:w="3504" w:type="dxa"/>
          </w:tcPr>
          <w:p w14:paraId="7DE0CB38" w14:textId="77777777" w:rsidR="000011F5" w:rsidRDefault="00396F22">
            <w:pPr>
              <w:pStyle w:val="TableParagraph"/>
              <w:spacing w:before="26"/>
              <w:ind w:left="62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Designated</w:t>
            </w:r>
            <w:r>
              <w:rPr>
                <w:b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Positions</w:t>
            </w:r>
          </w:p>
        </w:tc>
        <w:tc>
          <w:tcPr>
            <w:tcW w:w="2978" w:type="dxa"/>
          </w:tcPr>
          <w:p w14:paraId="33E13109" w14:textId="77777777" w:rsidR="000011F5" w:rsidRDefault="00396F22">
            <w:pPr>
              <w:pStyle w:val="TableParagraph"/>
              <w:spacing w:before="26"/>
              <w:ind w:left="303" w:right="294"/>
              <w:jc w:val="center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Disclosure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Categories</w:t>
            </w:r>
          </w:p>
        </w:tc>
      </w:tr>
      <w:tr w:rsidR="00DB029A" w14:paraId="140F6036" w14:textId="77777777">
        <w:trPr>
          <w:trHeight w:val="285"/>
        </w:trPr>
        <w:tc>
          <w:tcPr>
            <w:tcW w:w="3504" w:type="dxa"/>
          </w:tcPr>
          <w:p w14:paraId="2250607F" w14:textId="31944DFA" w:rsidR="00DB029A" w:rsidRPr="00DB029A" w:rsidRDefault="00DB029A">
            <w:pPr>
              <w:pStyle w:val="TableParagraph"/>
              <w:spacing w:before="18"/>
              <w:rPr>
                <w:color w:val="FF0000"/>
                <w:w w:val="105"/>
                <w:sz w:val="21"/>
              </w:rPr>
            </w:pPr>
            <w:r w:rsidRPr="00DB029A">
              <w:rPr>
                <w:color w:val="FF0000"/>
                <w:w w:val="105"/>
                <w:sz w:val="21"/>
              </w:rPr>
              <w:t>Deputy City Manager</w:t>
            </w:r>
          </w:p>
        </w:tc>
        <w:tc>
          <w:tcPr>
            <w:tcW w:w="2978" w:type="dxa"/>
          </w:tcPr>
          <w:p w14:paraId="00929FF6" w14:textId="218033A2" w:rsidR="00DB029A" w:rsidRPr="00DB029A" w:rsidRDefault="00DB029A">
            <w:pPr>
              <w:pStyle w:val="TableParagraph"/>
              <w:spacing w:before="18"/>
              <w:ind w:left="8"/>
              <w:jc w:val="center"/>
              <w:rPr>
                <w:color w:val="FF0000"/>
                <w:w w:val="103"/>
                <w:sz w:val="21"/>
              </w:rPr>
            </w:pPr>
            <w:r w:rsidRPr="00DB029A">
              <w:rPr>
                <w:color w:val="FF0000"/>
                <w:w w:val="103"/>
                <w:sz w:val="21"/>
              </w:rPr>
              <w:t>1</w:t>
            </w:r>
          </w:p>
        </w:tc>
      </w:tr>
      <w:tr w:rsidR="000011F5" w14:paraId="1453669F" w14:textId="77777777">
        <w:trPr>
          <w:trHeight w:val="285"/>
        </w:trPr>
        <w:tc>
          <w:tcPr>
            <w:tcW w:w="3504" w:type="dxa"/>
          </w:tcPr>
          <w:p w14:paraId="13D125FD" w14:textId="77777777" w:rsidR="000011F5" w:rsidRDefault="00396F22">
            <w:pPr>
              <w:pStyle w:val="TableParagraph"/>
              <w:spacing w:before="18"/>
              <w:rPr>
                <w:sz w:val="21"/>
              </w:rPr>
            </w:pPr>
            <w:r>
              <w:rPr>
                <w:w w:val="105"/>
                <w:sz w:val="21"/>
              </w:rPr>
              <w:t>Senior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Management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Analyst</w:t>
            </w:r>
          </w:p>
        </w:tc>
        <w:tc>
          <w:tcPr>
            <w:tcW w:w="2978" w:type="dxa"/>
          </w:tcPr>
          <w:p w14:paraId="59AB1BB9" w14:textId="77777777" w:rsidR="000011F5" w:rsidRDefault="00396F22">
            <w:pPr>
              <w:pStyle w:val="TableParagraph"/>
              <w:spacing w:before="18"/>
              <w:ind w:left="8"/>
              <w:jc w:val="center"/>
              <w:rPr>
                <w:sz w:val="21"/>
              </w:rPr>
            </w:pPr>
            <w:r>
              <w:rPr>
                <w:w w:val="103"/>
                <w:sz w:val="21"/>
              </w:rPr>
              <w:t>1</w:t>
            </w:r>
          </w:p>
        </w:tc>
      </w:tr>
      <w:tr w:rsidR="000011F5" w14:paraId="097AA235" w14:textId="77777777">
        <w:trPr>
          <w:trHeight w:val="285"/>
        </w:trPr>
        <w:tc>
          <w:tcPr>
            <w:tcW w:w="3504" w:type="dxa"/>
          </w:tcPr>
          <w:p w14:paraId="5E949024" w14:textId="77777777" w:rsidR="000011F5" w:rsidRDefault="00396F22">
            <w:pPr>
              <w:pStyle w:val="TableParagraph"/>
              <w:spacing w:before="18"/>
              <w:rPr>
                <w:sz w:val="21"/>
              </w:rPr>
            </w:pPr>
            <w:r>
              <w:rPr>
                <w:w w:val="105"/>
                <w:sz w:val="21"/>
              </w:rPr>
              <w:t>Consultant/New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Positions*</w:t>
            </w:r>
          </w:p>
        </w:tc>
        <w:tc>
          <w:tcPr>
            <w:tcW w:w="2978" w:type="dxa"/>
          </w:tcPr>
          <w:p w14:paraId="046A9FA1" w14:textId="77777777" w:rsidR="000011F5" w:rsidRDefault="00396F22">
            <w:pPr>
              <w:pStyle w:val="TableParagraph"/>
              <w:spacing w:before="18"/>
              <w:ind w:left="302" w:right="294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1,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5</w:t>
            </w:r>
          </w:p>
        </w:tc>
      </w:tr>
    </w:tbl>
    <w:p w14:paraId="40AD8001" w14:textId="77777777" w:rsidR="000011F5" w:rsidRDefault="000011F5">
      <w:pPr>
        <w:pStyle w:val="BodyText"/>
        <w:rPr>
          <w:sz w:val="20"/>
        </w:rPr>
      </w:pPr>
    </w:p>
    <w:p w14:paraId="5B147B68" w14:textId="77777777" w:rsidR="000011F5" w:rsidRDefault="000011F5">
      <w:pPr>
        <w:pStyle w:val="BodyText"/>
        <w:spacing w:before="8"/>
        <w:rPr>
          <w:sz w:val="27"/>
        </w:rPr>
      </w:pPr>
    </w:p>
    <w:p w14:paraId="3BCF24D7" w14:textId="77777777" w:rsidR="000011F5" w:rsidRDefault="00396F22">
      <w:pPr>
        <w:pStyle w:val="BodyText"/>
        <w:spacing w:before="94" w:line="319" w:lineRule="auto"/>
        <w:ind w:left="299" w:right="680"/>
      </w:pPr>
      <w:r>
        <w:rPr>
          <w:w w:val="105"/>
        </w:rPr>
        <w:t>*Consultants/New Positions are included in the list of designated positions and shall disclose</w:t>
      </w:r>
      <w:r>
        <w:rPr>
          <w:spacing w:val="1"/>
          <w:w w:val="105"/>
        </w:rPr>
        <w:t xml:space="preserve"> </w:t>
      </w:r>
      <w:r>
        <w:rPr>
          <w:w w:val="105"/>
        </w:rPr>
        <w:t>pursuant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broadest</w:t>
      </w:r>
      <w:r>
        <w:rPr>
          <w:spacing w:val="-3"/>
          <w:w w:val="105"/>
        </w:rPr>
        <w:t xml:space="preserve"> </w:t>
      </w:r>
      <w:r>
        <w:rPr>
          <w:w w:val="105"/>
        </w:rPr>
        <w:t>disclosure</w:t>
      </w:r>
      <w:r>
        <w:rPr>
          <w:spacing w:val="-4"/>
          <w:w w:val="105"/>
        </w:rPr>
        <w:t xml:space="preserve"> </w:t>
      </w:r>
      <w:r>
        <w:rPr>
          <w:w w:val="105"/>
        </w:rPr>
        <w:t>category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code,</w:t>
      </w:r>
      <w:r>
        <w:rPr>
          <w:spacing w:val="-1"/>
          <w:w w:val="105"/>
        </w:rPr>
        <w:t xml:space="preserve"> </w:t>
      </w:r>
      <w:r>
        <w:rPr>
          <w:w w:val="105"/>
        </w:rPr>
        <w:t>subject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following</w:t>
      </w:r>
      <w:r>
        <w:rPr>
          <w:spacing w:val="-3"/>
          <w:w w:val="105"/>
        </w:rPr>
        <w:t xml:space="preserve"> </w:t>
      </w:r>
      <w:r>
        <w:rPr>
          <w:w w:val="105"/>
        </w:rPr>
        <w:t>limitation: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the</w:t>
      </w:r>
      <w:proofErr w:type="gramEnd"/>
      <w:r>
        <w:rPr>
          <w:spacing w:val="-58"/>
          <w:w w:val="105"/>
        </w:rPr>
        <w:t xml:space="preserve"> </w:t>
      </w:r>
      <w:r>
        <w:rPr>
          <w:w w:val="105"/>
        </w:rPr>
        <w:t xml:space="preserve">Executive Director may determine in writing that a particular </w:t>
      </w:r>
      <w:r>
        <w:rPr>
          <w:w w:val="105"/>
        </w:rPr>
        <w:t>consultant or new position,</w:t>
      </w:r>
      <w:r>
        <w:rPr>
          <w:spacing w:val="1"/>
          <w:w w:val="105"/>
        </w:rPr>
        <w:t xml:space="preserve"> </w:t>
      </w:r>
      <w:r>
        <w:rPr>
          <w:w w:val="105"/>
        </w:rPr>
        <w:t>although a “designated person,” is hired to perform a range of duties that are limited in scope</w:t>
      </w:r>
      <w:r>
        <w:rPr>
          <w:spacing w:val="1"/>
          <w:w w:val="105"/>
        </w:rPr>
        <w:t xml:space="preserve"> </w:t>
      </w:r>
      <w:r>
        <w:rPr>
          <w:w w:val="105"/>
        </w:rPr>
        <w:t>and thus is not required to comply with the disclosure requirements described in this section.</w:t>
      </w:r>
      <w:r>
        <w:rPr>
          <w:spacing w:val="1"/>
          <w:w w:val="105"/>
        </w:rPr>
        <w:t xml:space="preserve"> </w:t>
      </w:r>
      <w:r>
        <w:rPr>
          <w:w w:val="105"/>
        </w:rPr>
        <w:t>Such determination shall include a de</w:t>
      </w:r>
      <w:r>
        <w:rPr>
          <w:w w:val="105"/>
        </w:rPr>
        <w:t>scription of the consultant's or new position's duties, and</w:t>
      </w:r>
      <w:r>
        <w:rPr>
          <w:spacing w:val="-59"/>
          <w:w w:val="105"/>
        </w:rPr>
        <w:t xml:space="preserve"> </w:t>
      </w:r>
      <w:r>
        <w:rPr>
          <w:w w:val="105"/>
        </w:rPr>
        <w:t>based upon that description, a statement of the extent of disclosure requirements.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Executive Director's determination is a public record and shall be retained for public inspection</w:t>
      </w:r>
      <w:r>
        <w:rPr>
          <w:spacing w:val="-59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same</w:t>
      </w:r>
      <w:r>
        <w:rPr>
          <w:spacing w:val="-2"/>
          <w:w w:val="105"/>
        </w:rPr>
        <w:t xml:space="preserve"> </w:t>
      </w:r>
      <w:r>
        <w:rPr>
          <w:w w:val="105"/>
        </w:rPr>
        <w:t>manner</w:t>
      </w:r>
      <w:r>
        <w:rPr>
          <w:spacing w:val="-3"/>
          <w:w w:val="105"/>
        </w:rPr>
        <w:t xml:space="preserve"> </w:t>
      </w:r>
      <w:r>
        <w:rPr>
          <w:w w:val="105"/>
        </w:rPr>
        <w:t>and location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conflict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interest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code.</w:t>
      </w:r>
      <w:r>
        <w:rPr>
          <w:spacing w:val="-3"/>
          <w:w w:val="105"/>
        </w:rPr>
        <w:t xml:space="preserve"> </w:t>
      </w:r>
      <w:r>
        <w:rPr>
          <w:w w:val="105"/>
        </w:rPr>
        <w:t>(Gov.</w:t>
      </w:r>
      <w:r>
        <w:rPr>
          <w:spacing w:val="-2"/>
          <w:w w:val="105"/>
        </w:rPr>
        <w:t xml:space="preserve"> </w:t>
      </w:r>
      <w:r>
        <w:rPr>
          <w:w w:val="105"/>
        </w:rPr>
        <w:t>Code</w:t>
      </w:r>
      <w:r>
        <w:rPr>
          <w:spacing w:val="-3"/>
          <w:w w:val="105"/>
        </w:rPr>
        <w:t xml:space="preserve"> </w:t>
      </w:r>
      <w:r>
        <w:rPr>
          <w:w w:val="105"/>
        </w:rPr>
        <w:t>Sec.</w:t>
      </w:r>
      <w:r>
        <w:rPr>
          <w:spacing w:val="1"/>
          <w:w w:val="105"/>
        </w:rPr>
        <w:t xml:space="preserve"> </w:t>
      </w:r>
      <w:r>
        <w:rPr>
          <w:w w:val="105"/>
        </w:rPr>
        <w:t>81008.)</w:t>
      </w:r>
    </w:p>
    <w:p w14:paraId="14C520B4" w14:textId="77777777" w:rsidR="000011F5" w:rsidRDefault="000011F5">
      <w:pPr>
        <w:pStyle w:val="BodyText"/>
        <w:spacing w:before="11"/>
        <w:rPr>
          <w:sz w:val="27"/>
        </w:rPr>
      </w:pPr>
    </w:p>
    <w:p w14:paraId="7B441B21" w14:textId="0B1147DA" w:rsidR="000011F5" w:rsidRDefault="00396F22" w:rsidP="00CD3880">
      <w:pPr>
        <w:pStyle w:val="BodyText"/>
        <w:spacing w:line="319" w:lineRule="auto"/>
        <w:ind w:left="299" w:right="548"/>
      </w:pP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addition,</w:t>
      </w:r>
      <w:r>
        <w:rPr>
          <w:spacing w:val="-5"/>
          <w:w w:val="105"/>
        </w:rPr>
        <w:t xml:space="preserve"> </w:t>
      </w:r>
      <w:r>
        <w:rPr>
          <w:w w:val="105"/>
        </w:rPr>
        <w:t>Consultants</w:t>
      </w:r>
      <w:r>
        <w:rPr>
          <w:spacing w:val="-6"/>
          <w:w w:val="105"/>
        </w:rPr>
        <w:t xml:space="preserve"> </w:t>
      </w:r>
      <w:r>
        <w:rPr>
          <w:w w:val="105"/>
        </w:rPr>
        <w:t>include</w:t>
      </w:r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all</w:t>
      </w:r>
      <w:r>
        <w:rPr>
          <w:spacing w:val="-3"/>
          <w:w w:val="105"/>
        </w:rPr>
        <w:t xml:space="preserve"> </w:t>
      </w:r>
      <w:r>
        <w:rPr>
          <w:w w:val="105"/>
        </w:rPr>
        <w:t>natural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persons</w:t>
      </w:r>
      <w:r>
        <w:rPr>
          <w:spacing w:val="-5"/>
          <w:w w:val="105"/>
        </w:rPr>
        <w:t xml:space="preserve"> </w:t>
      </w:r>
      <w:r>
        <w:rPr>
          <w:w w:val="105"/>
        </w:rPr>
        <w:t>who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independent</w:t>
      </w:r>
      <w:r>
        <w:rPr>
          <w:spacing w:val="-3"/>
          <w:w w:val="105"/>
        </w:rPr>
        <w:t xml:space="preserve"> </w:t>
      </w:r>
      <w:r>
        <w:rPr>
          <w:w w:val="105"/>
        </w:rPr>
        <w:t>contractor</w:t>
      </w:r>
      <w:r>
        <w:rPr>
          <w:spacing w:val="-5"/>
          <w:w w:val="105"/>
        </w:rPr>
        <w:t xml:space="preserve"> </w:t>
      </w:r>
      <w:r>
        <w:rPr>
          <w:w w:val="105"/>
        </w:rPr>
        <w:t>consultants</w:t>
      </w:r>
      <w:r>
        <w:rPr>
          <w:spacing w:val="-58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 xml:space="preserve"> </w:t>
      </w:r>
      <w:r>
        <w:rPr>
          <w:w w:val="105"/>
        </w:rPr>
        <w:t>such</w:t>
      </w:r>
      <w:r>
        <w:rPr>
          <w:spacing w:val="-2"/>
          <w:w w:val="105"/>
        </w:rPr>
        <w:t xml:space="preserve"> </w:t>
      </w:r>
      <w:r>
        <w:rPr>
          <w:w w:val="105"/>
        </w:rPr>
        <w:t>members,</w:t>
      </w:r>
      <w:r>
        <w:rPr>
          <w:spacing w:val="1"/>
          <w:w w:val="105"/>
        </w:rPr>
        <w:t xml:space="preserve"> </w:t>
      </w:r>
      <w:r>
        <w:rPr>
          <w:w w:val="105"/>
        </w:rPr>
        <w:t>officers</w:t>
      </w:r>
      <w:r>
        <w:rPr>
          <w:spacing w:val="-2"/>
          <w:w w:val="105"/>
        </w:rPr>
        <w:t xml:space="preserve"> </w:t>
      </w:r>
      <w:r>
        <w:rPr>
          <w:w w:val="105"/>
        </w:rPr>
        <w:t>or employees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companies</w:t>
      </w:r>
      <w:r>
        <w:rPr>
          <w:spacing w:val="-3"/>
          <w:w w:val="105"/>
        </w:rPr>
        <w:t xml:space="preserve"> </w:t>
      </w:r>
      <w:r>
        <w:rPr>
          <w:w w:val="105"/>
        </w:rPr>
        <w:t>who</w:t>
      </w:r>
      <w:r>
        <w:rPr>
          <w:spacing w:val="-2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contract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Stadium</w:t>
      </w:r>
      <w:r w:rsidR="00CD3880">
        <w:t xml:space="preserve"> </w:t>
      </w:r>
      <w:r>
        <w:rPr>
          <w:w w:val="105"/>
        </w:rPr>
        <w:t>Authority make decisions on behalf of the Stadium Authority that may foreseeably have a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>material effect on any of their financial interests as further specified in 2 Cal. Code Regs. Sec.</w:t>
      </w:r>
      <w:r>
        <w:rPr>
          <w:spacing w:val="1"/>
          <w:w w:val="105"/>
        </w:rPr>
        <w:t xml:space="preserve"> </w:t>
      </w:r>
      <w:r>
        <w:rPr>
          <w:w w:val="105"/>
        </w:rPr>
        <w:t>18700.3. Consultant specifically includes, but is no</w:t>
      </w:r>
      <w:r>
        <w:rPr>
          <w:w w:val="105"/>
        </w:rPr>
        <w:t>t limited to, such members, officers or</w:t>
      </w:r>
      <w:r>
        <w:rPr>
          <w:spacing w:val="1"/>
          <w:w w:val="105"/>
        </w:rPr>
        <w:t xml:space="preserve"> </w:t>
      </w:r>
      <w:r>
        <w:rPr>
          <w:w w:val="105"/>
        </w:rPr>
        <w:t>employees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Forty</w:t>
      </w:r>
      <w:r>
        <w:rPr>
          <w:spacing w:val="-2"/>
          <w:w w:val="105"/>
        </w:rPr>
        <w:t xml:space="preserve"> </w:t>
      </w:r>
      <w:r>
        <w:rPr>
          <w:w w:val="105"/>
        </w:rPr>
        <w:t>Niners</w:t>
      </w:r>
      <w:r>
        <w:rPr>
          <w:spacing w:val="-7"/>
          <w:w w:val="105"/>
        </w:rPr>
        <w:t xml:space="preserve"> </w:t>
      </w:r>
      <w:r>
        <w:rPr>
          <w:w w:val="105"/>
        </w:rPr>
        <w:t>Stadium Management</w:t>
      </w:r>
      <w:r>
        <w:rPr>
          <w:spacing w:val="-4"/>
          <w:w w:val="105"/>
        </w:rPr>
        <w:t xml:space="preserve"> </w:t>
      </w:r>
      <w:r>
        <w:rPr>
          <w:w w:val="105"/>
        </w:rPr>
        <w:t>Company,</w:t>
      </w:r>
      <w:r>
        <w:rPr>
          <w:spacing w:val="-2"/>
          <w:w w:val="105"/>
        </w:rPr>
        <w:t xml:space="preserve"> </w:t>
      </w:r>
      <w:r>
        <w:rPr>
          <w:w w:val="105"/>
        </w:rPr>
        <w:t>LLC</w:t>
      </w:r>
      <w:r>
        <w:rPr>
          <w:spacing w:val="-5"/>
          <w:w w:val="105"/>
        </w:rPr>
        <w:t xml:space="preserve"> </w:t>
      </w:r>
      <w:r>
        <w:rPr>
          <w:w w:val="105"/>
        </w:rPr>
        <w:t>who</w:t>
      </w:r>
      <w:r>
        <w:rPr>
          <w:spacing w:val="-2"/>
          <w:w w:val="105"/>
        </w:rPr>
        <w:t xml:space="preserve"> </w:t>
      </w:r>
      <w:r>
        <w:rPr>
          <w:w w:val="105"/>
        </w:rPr>
        <w:t>pursuant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contract</w:t>
      </w:r>
      <w:r>
        <w:rPr>
          <w:spacing w:val="-59"/>
          <w:w w:val="105"/>
        </w:rPr>
        <w:t xml:space="preserve"> </w:t>
      </w:r>
      <w:r>
        <w:rPr>
          <w:w w:val="105"/>
        </w:rPr>
        <w:t>with the Santa Clara Stadium Authority have made or continue to make decisions on behalf of</w:t>
      </w:r>
      <w:r>
        <w:rPr>
          <w:spacing w:val="1"/>
          <w:w w:val="105"/>
        </w:rPr>
        <w:t xml:space="preserve"> </w:t>
      </w:r>
      <w:r>
        <w:rPr>
          <w:w w:val="105"/>
        </w:rPr>
        <w:t>the Stadium Authority which may for</w:t>
      </w:r>
      <w:r>
        <w:rPr>
          <w:w w:val="105"/>
        </w:rPr>
        <w:t>eseeably have a material effect on any of their financial</w:t>
      </w:r>
      <w:r>
        <w:rPr>
          <w:spacing w:val="1"/>
          <w:w w:val="105"/>
        </w:rPr>
        <w:t xml:space="preserve"> </w:t>
      </w:r>
      <w:r>
        <w:rPr>
          <w:w w:val="105"/>
        </w:rPr>
        <w:t>interests. This designation includes the following officers or employees of Forty Niners Stadium</w:t>
      </w:r>
      <w:r>
        <w:rPr>
          <w:spacing w:val="1"/>
          <w:w w:val="105"/>
        </w:rPr>
        <w:t xml:space="preserve"> </w:t>
      </w:r>
      <w:r>
        <w:rPr>
          <w:w w:val="105"/>
        </w:rPr>
        <w:t>Management</w:t>
      </w:r>
      <w:r>
        <w:rPr>
          <w:spacing w:val="-1"/>
          <w:w w:val="105"/>
        </w:rPr>
        <w:t xml:space="preserve"> </w:t>
      </w:r>
      <w:r>
        <w:rPr>
          <w:w w:val="105"/>
        </w:rPr>
        <w:t>Company, LLC:</w:t>
      </w:r>
    </w:p>
    <w:p w14:paraId="7ED1C36F" w14:textId="77777777" w:rsidR="000011F5" w:rsidRDefault="000011F5">
      <w:pPr>
        <w:pStyle w:val="BodyText"/>
        <w:spacing w:before="3"/>
        <w:rPr>
          <w:sz w:val="10"/>
        </w:rPr>
      </w:pPr>
    </w:p>
    <w:tbl>
      <w:tblPr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3960"/>
        <w:gridCol w:w="1171"/>
      </w:tblGrid>
      <w:tr w:rsidR="000011F5" w14:paraId="1D59B5DE" w14:textId="77777777">
        <w:trPr>
          <w:trHeight w:val="390"/>
        </w:trPr>
        <w:tc>
          <w:tcPr>
            <w:tcW w:w="4860" w:type="dxa"/>
          </w:tcPr>
          <w:p w14:paraId="504382AB" w14:textId="77777777" w:rsidR="000011F5" w:rsidRDefault="00396F22">
            <w:pPr>
              <w:pStyle w:val="TableParagraph"/>
              <w:spacing w:before="57"/>
              <w:ind w:left="1863" w:right="18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Consultant</w:t>
            </w:r>
          </w:p>
        </w:tc>
        <w:tc>
          <w:tcPr>
            <w:tcW w:w="3960" w:type="dxa"/>
          </w:tcPr>
          <w:p w14:paraId="48F8B203" w14:textId="77777777" w:rsidR="000011F5" w:rsidRDefault="00396F22">
            <w:pPr>
              <w:pStyle w:val="TableParagraph"/>
              <w:spacing w:before="57"/>
              <w:ind w:left="1525" w:right="1510"/>
              <w:jc w:val="center"/>
              <w:rPr>
                <w:b/>
                <w:sz w:val="21"/>
              </w:rPr>
            </w:pPr>
            <w:r>
              <w:rPr>
                <w:b/>
                <w:color w:val="131313"/>
                <w:w w:val="105"/>
                <w:sz w:val="21"/>
              </w:rPr>
              <w:t>Position</w:t>
            </w:r>
          </w:p>
        </w:tc>
        <w:tc>
          <w:tcPr>
            <w:tcW w:w="1171" w:type="dxa"/>
          </w:tcPr>
          <w:p w14:paraId="07D1F968" w14:textId="77777777" w:rsidR="000011F5" w:rsidRDefault="00396F22">
            <w:pPr>
              <w:pStyle w:val="TableParagraph"/>
              <w:spacing w:before="59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color w:val="131313"/>
                <w:w w:val="105"/>
                <w:sz w:val="21"/>
              </w:rPr>
              <w:t>Categories</w:t>
            </w:r>
          </w:p>
        </w:tc>
      </w:tr>
      <w:tr w:rsidR="000011F5" w14:paraId="6506F740" w14:textId="77777777">
        <w:trPr>
          <w:trHeight w:val="371"/>
        </w:trPr>
        <w:tc>
          <w:tcPr>
            <w:tcW w:w="4860" w:type="dxa"/>
          </w:tcPr>
          <w:p w14:paraId="15A2CA23" w14:textId="77777777" w:rsidR="000011F5" w:rsidRDefault="00396F22">
            <w:pPr>
              <w:pStyle w:val="TableParagraph"/>
              <w:spacing w:before="64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213154F1" w14:textId="77777777" w:rsidR="000011F5" w:rsidRDefault="00396F22">
            <w:pPr>
              <w:pStyle w:val="TableParagraph"/>
              <w:spacing w:before="64"/>
              <w:rPr>
                <w:sz w:val="21"/>
              </w:rPr>
            </w:pPr>
            <w:r>
              <w:rPr>
                <w:sz w:val="21"/>
              </w:rPr>
              <w:t>President</w:t>
            </w:r>
          </w:p>
        </w:tc>
        <w:tc>
          <w:tcPr>
            <w:tcW w:w="1171" w:type="dxa"/>
          </w:tcPr>
          <w:p w14:paraId="7C946C2D" w14:textId="77777777" w:rsidR="000011F5" w:rsidRDefault="00396F22">
            <w:pPr>
              <w:pStyle w:val="TableParagraph"/>
              <w:spacing w:before="64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199CE2C8" w14:textId="77777777">
        <w:trPr>
          <w:trHeight w:val="481"/>
        </w:trPr>
        <w:tc>
          <w:tcPr>
            <w:tcW w:w="4860" w:type="dxa"/>
          </w:tcPr>
          <w:p w14:paraId="57484AA9" w14:textId="77777777" w:rsidR="000011F5" w:rsidRDefault="00396F22">
            <w:pPr>
              <w:pStyle w:val="TableParagraph"/>
              <w:spacing w:before="119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0B650B44" w14:textId="77777777" w:rsidR="000011F5" w:rsidRDefault="00396F22">
            <w:pPr>
              <w:pStyle w:val="TableParagraph"/>
              <w:spacing w:before="0" w:line="240" w:lineRule="exact"/>
              <w:ind w:right="382"/>
              <w:rPr>
                <w:sz w:val="21"/>
              </w:rPr>
            </w:pPr>
            <w:r>
              <w:rPr>
                <w:sz w:val="21"/>
              </w:rPr>
              <w:t>Executive Vice President and General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Manager</w:t>
            </w:r>
          </w:p>
        </w:tc>
        <w:tc>
          <w:tcPr>
            <w:tcW w:w="1171" w:type="dxa"/>
          </w:tcPr>
          <w:p w14:paraId="3E6DE953" w14:textId="77777777" w:rsidR="000011F5" w:rsidRDefault="00396F22">
            <w:pPr>
              <w:pStyle w:val="TableParagraph"/>
              <w:spacing w:before="119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23F27CEC" w14:textId="77777777">
        <w:trPr>
          <w:trHeight w:val="381"/>
        </w:trPr>
        <w:tc>
          <w:tcPr>
            <w:tcW w:w="4860" w:type="dxa"/>
          </w:tcPr>
          <w:p w14:paraId="32B4CD07" w14:textId="77777777" w:rsidR="000011F5" w:rsidRDefault="00396F22">
            <w:pPr>
              <w:pStyle w:val="TableParagraph"/>
              <w:spacing w:before="69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5D2A4C20" w14:textId="77777777" w:rsidR="000011F5" w:rsidRDefault="00396F22">
            <w:pPr>
              <w:pStyle w:val="TableParagraph"/>
              <w:spacing w:before="69"/>
              <w:rPr>
                <w:sz w:val="21"/>
              </w:rPr>
            </w:pPr>
            <w:r>
              <w:rPr>
                <w:sz w:val="21"/>
              </w:rPr>
              <w:t>Chief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Financial Officer</w:t>
            </w:r>
          </w:p>
        </w:tc>
        <w:tc>
          <w:tcPr>
            <w:tcW w:w="1171" w:type="dxa"/>
          </w:tcPr>
          <w:p w14:paraId="3AB74583" w14:textId="77777777" w:rsidR="000011F5" w:rsidRDefault="00396F22">
            <w:pPr>
              <w:pStyle w:val="TableParagraph"/>
              <w:spacing w:before="69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488B111F" w14:textId="77777777">
        <w:trPr>
          <w:trHeight w:val="426"/>
        </w:trPr>
        <w:tc>
          <w:tcPr>
            <w:tcW w:w="4860" w:type="dxa"/>
          </w:tcPr>
          <w:p w14:paraId="28AF2468" w14:textId="77777777" w:rsidR="000011F5" w:rsidRDefault="00396F22">
            <w:pPr>
              <w:pStyle w:val="TableParagraph"/>
              <w:spacing w:before="93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621465DF" w14:textId="77777777" w:rsidR="000011F5" w:rsidRDefault="00396F22">
            <w:pPr>
              <w:pStyle w:val="TableParagraph"/>
              <w:spacing w:before="93"/>
              <w:rPr>
                <w:sz w:val="21"/>
              </w:rPr>
            </w:pPr>
            <w:r>
              <w:rPr>
                <w:sz w:val="21"/>
              </w:rPr>
              <w:t>Chief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Revenue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Officer</w:t>
            </w:r>
          </w:p>
        </w:tc>
        <w:tc>
          <w:tcPr>
            <w:tcW w:w="1171" w:type="dxa"/>
          </w:tcPr>
          <w:p w14:paraId="43950FC7" w14:textId="77777777" w:rsidR="000011F5" w:rsidRDefault="00396F22">
            <w:pPr>
              <w:pStyle w:val="TableParagraph"/>
              <w:spacing w:before="93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21321575" w14:textId="77777777">
        <w:trPr>
          <w:trHeight w:val="345"/>
        </w:trPr>
        <w:tc>
          <w:tcPr>
            <w:tcW w:w="4860" w:type="dxa"/>
          </w:tcPr>
          <w:p w14:paraId="1A1CA536" w14:textId="77777777" w:rsidR="000011F5" w:rsidRDefault="00396F2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57FABF04" w14:textId="77777777" w:rsidR="000011F5" w:rsidRDefault="00396F2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General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Counsel</w:t>
            </w:r>
          </w:p>
        </w:tc>
        <w:tc>
          <w:tcPr>
            <w:tcW w:w="1171" w:type="dxa"/>
          </w:tcPr>
          <w:p w14:paraId="497ED159" w14:textId="77777777" w:rsidR="000011F5" w:rsidRDefault="00396F22">
            <w:pPr>
              <w:pStyle w:val="TableParagraph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14C42C9E" w14:textId="77777777">
        <w:trPr>
          <w:trHeight w:val="345"/>
        </w:trPr>
        <w:tc>
          <w:tcPr>
            <w:tcW w:w="4860" w:type="dxa"/>
          </w:tcPr>
          <w:p w14:paraId="196DDFFB" w14:textId="77777777" w:rsidR="000011F5" w:rsidRDefault="00396F2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273655AF" w14:textId="77777777" w:rsidR="000011F5" w:rsidRDefault="00396F22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Director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Procurement</w:t>
            </w:r>
          </w:p>
        </w:tc>
        <w:tc>
          <w:tcPr>
            <w:tcW w:w="1171" w:type="dxa"/>
          </w:tcPr>
          <w:p w14:paraId="6A81E893" w14:textId="77777777" w:rsidR="000011F5" w:rsidRDefault="00396F22">
            <w:pPr>
              <w:pStyle w:val="TableParagraph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  <w:tr w:rsidR="000011F5" w14:paraId="55831708" w14:textId="77777777">
        <w:trPr>
          <w:trHeight w:val="1208"/>
        </w:trPr>
        <w:tc>
          <w:tcPr>
            <w:tcW w:w="4860" w:type="dxa"/>
          </w:tcPr>
          <w:p w14:paraId="44F05B60" w14:textId="77777777" w:rsidR="000011F5" w:rsidRDefault="000011F5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3EE51A2" w14:textId="77777777" w:rsidR="000011F5" w:rsidRDefault="00396F22">
            <w:pPr>
              <w:pStyle w:val="TableParagraph"/>
              <w:spacing w:before="206"/>
              <w:rPr>
                <w:sz w:val="21"/>
              </w:rPr>
            </w:pPr>
            <w:r>
              <w:rPr>
                <w:sz w:val="21"/>
              </w:rPr>
              <w:t>Forty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Niners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Stadium Management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Company,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LLC</w:t>
            </w:r>
          </w:p>
        </w:tc>
        <w:tc>
          <w:tcPr>
            <w:tcW w:w="3960" w:type="dxa"/>
          </w:tcPr>
          <w:p w14:paraId="78BE92EF" w14:textId="77777777" w:rsidR="000011F5" w:rsidRDefault="00396F22">
            <w:pPr>
              <w:pStyle w:val="TableParagraph"/>
              <w:spacing w:before="0"/>
              <w:ind w:right="242"/>
              <w:rPr>
                <w:sz w:val="21"/>
              </w:rPr>
            </w:pPr>
            <w:r>
              <w:rPr>
                <w:sz w:val="21"/>
              </w:rPr>
              <w:t xml:space="preserve">Any other individual officer or </w:t>
            </w:r>
            <w:r>
              <w:rPr>
                <w:sz w:val="21"/>
              </w:rPr>
              <w:t>employee</w:t>
            </w:r>
            <w:r>
              <w:rPr>
                <w:spacing w:val="-56"/>
                <w:sz w:val="21"/>
              </w:rPr>
              <w:t xml:space="preserve"> </w:t>
            </w:r>
            <w:r>
              <w:rPr>
                <w:sz w:val="21"/>
              </w:rPr>
              <w:t>who is determined by the Executive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Director as satisfying the definition of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consultant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 Cal.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Code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Regs.</w:t>
            </w:r>
          </w:p>
          <w:p w14:paraId="4217C7EC" w14:textId="77777777" w:rsidR="000011F5" w:rsidRDefault="00396F22">
            <w:pPr>
              <w:pStyle w:val="TableParagraph"/>
              <w:spacing w:before="0" w:line="224" w:lineRule="exact"/>
              <w:rPr>
                <w:sz w:val="21"/>
              </w:rPr>
            </w:pPr>
            <w:r>
              <w:rPr>
                <w:sz w:val="21"/>
              </w:rPr>
              <w:t>Section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18700.3</w:t>
            </w:r>
          </w:p>
        </w:tc>
        <w:tc>
          <w:tcPr>
            <w:tcW w:w="1171" w:type="dxa"/>
          </w:tcPr>
          <w:p w14:paraId="255D6E32" w14:textId="77777777" w:rsidR="000011F5" w:rsidRDefault="000011F5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C593641" w14:textId="77777777" w:rsidR="000011F5" w:rsidRDefault="00396F22">
            <w:pPr>
              <w:pStyle w:val="TableParagraph"/>
              <w:spacing w:before="206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1,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</w:tr>
    </w:tbl>
    <w:p w14:paraId="21176952" w14:textId="77777777" w:rsidR="000011F5" w:rsidRDefault="000011F5">
      <w:pPr>
        <w:jc w:val="center"/>
        <w:rPr>
          <w:sz w:val="21"/>
        </w:rPr>
        <w:sectPr w:rsidR="000011F5">
          <w:pgSz w:w="12240" w:h="15840"/>
          <w:pgMar w:top="1360" w:right="860" w:bottom="960" w:left="1140" w:header="0" w:footer="768" w:gutter="0"/>
          <w:cols w:space="720"/>
        </w:sectPr>
      </w:pPr>
    </w:p>
    <w:p w14:paraId="1A303958" w14:textId="77777777" w:rsidR="000011F5" w:rsidRDefault="00396F22">
      <w:pPr>
        <w:pStyle w:val="Heading1"/>
        <w:spacing w:before="80"/>
        <w:ind w:left="2532" w:right="2808"/>
        <w:jc w:val="center"/>
      </w:pPr>
      <w:r>
        <w:rPr>
          <w:color w:val="222222"/>
          <w:w w:val="105"/>
        </w:rPr>
        <w:lastRenderedPageBreak/>
        <w:t>APPENDIX</w:t>
      </w:r>
      <w:r>
        <w:rPr>
          <w:color w:val="222222"/>
          <w:spacing w:val="-2"/>
          <w:w w:val="105"/>
        </w:rPr>
        <w:t xml:space="preserve"> </w:t>
      </w:r>
      <w:r>
        <w:rPr>
          <w:color w:val="222222"/>
          <w:w w:val="105"/>
        </w:rPr>
        <w:t>B</w:t>
      </w:r>
    </w:p>
    <w:p w14:paraId="4714B48B" w14:textId="77777777" w:rsidR="000011F5" w:rsidRDefault="000011F5">
      <w:pPr>
        <w:pStyle w:val="BodyText"/>
        <w:spacing w:before="4"/>
        <w:rPr>
          <w:b/>
        </w:rPr>
      </w:pPr>
    </w:p>
    <w:p w14:paraId="005F0E98" w14:textId="77777777" w:rsidR="000011F5" w:rsidRDefault="00396F22">
      <w:pPr>
        <w:ind w:left="2532" w:right="2812"/>
        <w:jc w:val="center"/>
        <w:rPr>
          <w:b/>
          <w:sz w:val="21"/>
        </w:rPr>
      </w:pPr>
      <w:r>
        <w:rPr>
          <w:b/>
          <w:color w:val="222222"/>
          <w:w w:val="105"/>
          <w:sz w:val="21"/>
        </w:rPr>
        <w:t>MASTER</w:t>
      </w:r>
      <w:r>
        <w:rPr>
          <w:b/>
          <w:color w:val="222222"/>
          <w:spacing w:val="-3"/>
          <w:w w:val="105"/>
          <w:sz w:val="21"/>
        </w:rPr>
        <w:t xml:space="preserve"> </w:t>
      </w:r>
      <w:r>
        <w:rPr>
          <w:b/>
          <w:color w:val="222222"/>
          <w:w w:val="105"/>
          <w:sz w:val="21"/>
        </w:rPr>
        <w:t>LIST OF</w:t>
      </w:r>
      <w:r>
        <w:rPr>
          <w:b/>
          <w:color w:val="222222"/>
          <w:spacing w:val="-2"/>
          <w:w w:val="105"/>
          <w:sz w:val="21"/>
        </w:rPr>
        <w:t xml:space="preserve"> </w:t>
      </w:r>
      <w:r>
        <w:rPr>
          <w:b/>
          <w:color w:val="222222"/>
          <w:w w:val="105"/>
          <w:sz w:val="21"/>
        </w:rPr>
        <w:t>DISCLOSURE</w:t>
      </w:r>
      <w:r>
        <w:rPr>
          <w:b/>
          <w:color w:val="222222"/>
          <w:spacing w:val="-3"/>
          <w:w w:val="105"/>
          <w:sz w:val="21"/>
        </w:rPr>
        <w:t xml:space="preserve"> </w:t>
      </w:r>
      <w:r>
        <w:rPr>
          <w:b/>
          <w:color w:val="222222"/>
          <w:w w:val="105"/>
          <w:sz w:val="21"/>
        </w:rPr>
        <w:t>CATEGORIES</w:t>
      </w:r>
    </w:p>
    <w:p w14:paraId="59BF8561" w14:textId="77777777" w:rsidR="000011F5" w:rsidRDefault="000011F5">
      <w:pPr>
        <w:pStyle w:val="BodyText"/>
        <w:rPr>
          <w:b/>
          <w:sz w:val="24"/>
        </w:rPr>
      </w:pPr>
    </w:p>
    <w:p w14:paraId="236CC1DE" w14:textId="77777777" w:rsidR="000011F5" w:rsidRDefault="000011F5">
      <w:pPr>
        <w:pStyle w:val="BodyText"/>
        <w:rPr>
          <w:b/>
          <w:sz w:val="19"/>
        </w:rPr>
      </w:pPr>
    </w:p>
    <w:p w14:paraId="1E562B88" w14:textId="77777777" w:rsidR="000011F5" w:rsidRDefault="00396F22">
      <w:pPr>
        <w:pStyle w:val="BodyText"/>
        <w:spacing w:before="1" w:line="278" w:lineRule="auto"/>
        <w:ind w:left="300" w:right="680"/>
      </w:pPr>
      <w:r>
        <w:rPr>
          <w:b/>
          <w:u w:val="thick"/>
        </w:rPr>
        <w:t>Category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1</w:t>
      </w:r>
      <w:r>
        <w:rPr>
          <w:b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positions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disclose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income,</w:t>
      </w:r>
      <w:r>
        <w:rPr>
          <w:spacing w:val="-3"/>
        </w:rPr>
        <w:t xml:space="preserve"> </w:t>
      </w:r>
      <w:r>
        <w:t>including</w:t>
      </w:r>
      <w:r>
        <w:rPr>
          <w:spacing w:val="-55"/>
        </w:rPr>
        <w:t xml:space="preserve"> </w:t>
      </w:r>
      <w:r>
        <w:t>receipt of gifts, loans, and travel payments, investments, interests in real property within the</w:t>
      </w:r>
      <w:r>
        <w:rPr>
          <w:spacing w:val="1"/>
        </w:rPr>
        <w:t xml:space="preserve"> </w:t>
      </w:r>
      <w:r>
        <w:t>jurisdiction of the Stadium Authority, and business entities in which he or she has an investment</w:t>
      </w:r>
      <w:r>
        <w:t xml:space="preserve"> or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director,</w:t>
      </w:r>
      <w:r>
        <w:rPr>
          <w:spacing w:val="-2"/>
        </w:rPr>
        <w:t xml:space="preserve"> </w:t>
      </w:r>
      <w:r>
        <w:t>officer,</w:t>
      </w:r>
      <w:r>
        <w:rPr>
          <w:spacing w:val="-2"/>
        </w:rPr>
        <w:t xml:space="preserve"> </w:t>
      </w:r>
      <w:r>
        <w:t>partner,</w:t>
      </w:r>
      <w:r>
        <w:rPr>
          <w:spacing w:val="-2"/>
        </w:rPr>
        <w:t xml:space="preserve"> </w:t>
      </w:r>
      <w:r>
        <w:t>trustee,</w:t>
      </w:r>
      <w:r>
        <w:rPr>
          <w:spacing w:val="-2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management.</w:t>
      </w:r>
    </w:p>
    <w:p w14:paraId="6AD0B7A0" w14:textId="77777777" w:rsidR="000011F5" w:rsidRDefault="00396F22">
      <w:pPr>
        <w:pStyle w:val="BodyText"/>
        <w:spacing w:before="185" w:line="276" w:lineRule="auto"/>
        <w:ind w:left="299" w:right="680"/>
      </w:pPr>
      <w:r>
        <w:rPr>
          <w:b/>
          <w:u w:val="thick"/>
        </w:rPr>
        <w:t>Category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2</w:t>
      </w:r>
      <w:r>
        <w:rPr>
          <w:b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positions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disclose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income,</w:t>
      </w:r>
      <w:r>
        <w:rPr>
          <w:spacing w:val="-3"/>
        </w:rPr>
        <w:t xml:space="preserve"> </w:t>
      </w:r>
      <w:r>
        <w:t>including</w:t>
      </w:r>
      <w:r>
        <w:rPr>
          <w:spacing w:val="-55"/>
        </w:rPr>
        <w:t xml:space="preserve"> </w:t>
      </w:r>
      <w:r>
        <w:t xml:space="preserve">receipt of gifts, loans, and travel payments, </w:t>
      </w:r>
      <w:r>
        <w:t>investments, and business entities in which he or she</w:t>
      </w:r>
      <w:r>
        <w:rPr>
          <w:spacing w:val="1"/>
        </w:rPr>
        <w:t xml:space="preserve"> </w:t>
      </w:r>
      <w:r>
        <w:t>has an investment or is a director, officer, partner, trustee, employee or holds any position of</w:t>
      </w:r>
      <w:r>
        <w:rPr>
          <w:spacing w:val="1"/>
        </w:rPr>
        <w:t xml:space="preserve"> </w:t>
      </w:r>
      <w:r>
        <w:t>management.</w:t>
      </w:r>
    </w:p>
    <w:p w14:paraId="6421704E" w14:textId="77777777" w:rsidR="000011F5" w:rsidRDefault="00396F22">
      <w:pPr>
        <w:pStyle w:val="BodyText"/>
        <w:spacing w:before="199" w:line="276" w:lineRule="auto"/>
        <w:ind w:left="300" w:right="1084"/>
      </w:pPr>
      <w:r>
        <w:rPr>
          <w:b/>
          <w:u w:val="thick"/>
        </w:rPr>
        <w:t>Category 3</w:t>
      </w:r>
      <w:r>
        <w:rPr>
          <w:b/>
        </w:rPr>
        <w:t xml:space="preserve"> </w:t>
      </w:r>
      <w:r>
        <w:t>- All designated positions in this category shall disclose all interests in real p</w:t>
      </w:r>
      <w:r>
        <w:t>roperty</w:t>
      </w:r>
      <w:r>
        <w:rPr>
          <w:spacing w:val="-56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jurisdiction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Stadium Authority.</w:t>
      </w:r>
    </w:p>
    <w:p w14:paraId="71DE51D9" w14:textId="77777777" w:rsidR="000011F5" w:rsidRDefault="00396F22">
      <w:pPr>
        <w:pStyle w:val="BodyText"/>
        <w:spacing w:before="196" w:line="276" w:lineRule="auto"/>
        <w:ind w:left="300" w:right="680"/>
      </w:pPr>
      <w:r>
        <w:rPr>
          <w:b/>
          <w:u w:val="thick"/>
        </w:rPr>
        <w:t>Category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4</w:t>
      </w:r>
      <w:r>
        <w:rPr>
          <w:b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positions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disclose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income,</w:t>
      </w:r>
      <w:r>
        <w:rPr>
          <w:spacing w:val="-4"/>
        </w:rPr>
        <w:t xml:space="preserve"> </w:t>
      </w:r>
      <w:r>
        <w:t>including</w:t>
      </w:r>
      <w:r>
        <w:rPr>
          <w:spacing w:val="-55"/>
        </w:rPr>
        <w:t xml:space="preserve"> </w:t>
      </w:r>
      <w:r>
        <w:t xml:space="preserve">receipt of gifts, loans, and travel payments, investments, and business entities in which he </w:t>
      </w:r>
      <w:r>
        <w:t>or she</w:t>
      </w:r>
      <w:r>
        <w:rPr>
          <w:spacing w:val="1"/>
        </w:rPr>
        <w:t xml:space="preserve"> </w:t>
      </w:r>
      <w:r>
        <w:t>has an investment or is a director, officer, partner, trustee, employee or holds any position of</w:t>
      </w:r>
      <w:r>
        <w:rPr>
          <w:spacing w:val="1"/>
        </w:rPr>
        <w:t xml:space="preserve"> </w:t>
      </w:r>
      <w:r>
        <w:t>management if the business entity or source of income is of the type which provides services,</w:t>
      </w:r>
      <w:r>
        <w:rPr>
          <w:spacing w:val="1"/>
        </w:rPr>
        <w:t xml:space="preserve"> </w:t>
      </w:r>
      <w:r>
        <w:t>equipment,</w:t>
      </w:r>
      <w:r>
        <w:rPr>
          <w:spacing w:val="-3"/>
        </w:rPr>
        <w:t xml:space="preserve"> </w:t>
      </w:r>
      <w:r>
        <w:t>lease</w:t>
      </w:r>
      <w:r>
        <w:rPr>
          <w:spacing w:val="-1"/>
        </w:rPr>
        <w:t xml:space="preserve"> </w:t>
      </w:r>
      <w:r>
        <w:t>space,</w:t>
      </w:r>
      <w:r>
        <w:rPr>
          <w:spacing w:val="-2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supplies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Stadi</w:t>
      </w:r>
      <w:r>
        <w:t>um Authority.</w:t>
      </w:r>
    </w:p>
    <w:p w14:paraId="78F6F926" w14:textId="77777777" w:rsidR="000011F5" w:rsidRDefault="000011F5">
      <w:pPr>
        <w:pStyle w:val="BodyText"/>
        <w:spacing w:before="9"/>
      </w:pPr>
    </w:p>
    <w:p w14:paraId="35C128CE" w14:textId="77777777" w:rsidR="000011F5" w:rsidRDefault="00396F22">
      <w:pPr>
        <w:pStyle w:val="BodyText"/>
        <w:ind w:left="300" w:right="734"/>
      </w:pPr>
      <w:r>
        <w:rPr>
          <w:b/>
          <w:u w:val="thick"/>
        </w:rPr>
        <w:t>Category 5</w:t>
      </w:r>
      <w:r>
        <w:rPr>
          <w:b/>
        </w:rPr>
        <w:t xml:space="preserve"> </w:t>
      </w:r>
      <w:r>
        <w:t>- All designated positions in this category shall disclose all investments and business</w:t>
      </w:r>
      <w:r>
        <w:rPr>
          <w:spacing w:val="1"/>
        </w:rPr>
        <w:t xml:space="preserve"> </w:t>
      </w:r>
      <w:r>
        <w:t>positions in business entities, and income, including receipt of gifts, loans, and travel payments,</w:t>
      </w:r>
      <w:r>
        <w:rPr>
          <w:spacing w:val="1"/>
        </w:rPr>
        <w:t xml:space="preserve"> </w:t>
      </w:r>
      <w:r>
        <w:t>from, sources that filed a claim with or a</w:t>
      </w:r>
      <w:r>
        <w:t>gainst the Stadium Authority during the previous two years,</w:t>
      </w:r>
      <w:r>
        <w:rPr>
          <w:spacing w:val="-5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claim pending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Stadium Authority.</w:t>
      </w:r>
    </w:p>
    <w:sectPr w:rsidR="000011F5">
      <w:pgSz w:w="12240" w:h="15840"/>
      <w:pgMar w:top="1360" w:right="860" w:bottom="960" w:left="1140" w:header="0" w:footer="7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7E1D7" w14:textId="77777777" w:rsidR="00396F22" w:rsidRDefault="00396F22">
      <w:r>
        <w:separator/>
      </w:r>
    </w:p>
  </w:endnote>
  <w:endnote w:type="continuationSeparator" w:id="0">
    <w:p w14:paraId="3AC8544F" w14:textId="77777777" w:rsidR="00396F22" w:rsidRDefault="0039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1F20F" w14:textId="77777777" w:rsidR="000011F5" w:rsidRDefault="00396F22">
    <w:pPr>
      <w:pStyle w:val="BodyText"/>
      <w:spacing w:line="14" w:lineRule="auto"/>
      <w:rPr>
        <w:sz w:val="20"/>
      </w:rPr>
    </w:pPr>
    <w:r>
      <w:pict w14:anchorId="18B1F77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42.6pt;width:24.65pt;height:14.35pt;z-index:-251658752;mso-position-horizontal-relative:page;mso-position-vertical-relative:page" filled="f" stroked="f">
          <v:textbox inset="0,0,0,0">
            <w:txbxContent>
              <w:p w14:paraId="7E7075DC" w14:textId="77777777" w:rsidR="000011F5" w:rsidRDefault="00396F22">
                <w:pPr>
                  <w:spacing w:before="13"/>
                  <w:ind w:left="20"/>
                </w:pPr>
                <w:r>
                  <w:t>-</w:t>
                </w:r>
                <w:r>
                  <w:rPr>
                    <w:spacing w:val="2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-2"/>
                  </w:rPr>
                  <w:t xml:space="preserve"> </w:t>
                </w:r>
                <w: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26B46" w14:textId="77777777" w:rsidR="00396F22" w:rsidRDefault="00396F22">
      <w:r>
        <w:separator/>
      </w:r>
    </w:p>
  </w:footnote>
  <w:footnote w:type="continuationSeparator" w:id="0">
    <w:p w14:paraId="6A52FA77" w14:textId="77777777" w:rsidR="00396F22" w:rsidRDefault="00396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6A223E"/>
    <w:multiLevelType w:val="hybridMultilevel"/>
    <w:tmpl w:val="AE02F74A"/>
    <w:lvl w:ilvl="0" w:tplc="631A7A88">
      <w:numFmt w:val="bullet"/>
      <w:lvlText w:val=""/>
      <w:lvlJc w:val="left"/>
      <w:pPr>
        <w:ind w:left="660" w:hanging="361"/>
      </w:pPr>
      <w:rPr>
        <w:rFonts w:ascii="Symbol" w:eastAsia="Symbol" w:hAnsi="Symbol" w:cs="Symbol" w:hint="default"/>
        <w:w w:val="104"/>
        <w:sz w:val="21"/>
        <w:szCs w:val="21"/>
        <w:lang w:val="en-US" w:eastAsia="en-US" w:bidi="ar-SA"/>
      </w:rPr>
    </w:lvl>
    <w:lvl w:ilvl="1" w:tplc="48AC8284">
      <w:numFmt w:val="bullet"/>
      <w:lvlText w:val="•"/>
      <w:lvlJc w:val="left"/>
      <w:pPr>
        <w:ind w:left="1618" w:hanging="361"/>
      </w:pPr>
      <w:rPr>
        <w:rFonts w:hint="default"/>
        <w:lang w:val="en-US" w:eastAsia="en-US" w:bidi="ar-SA"/>
      </w:rPr>
    </w:lvl>
    <w:lvl w:ilvl="2" w:tplc="60668A64">
      <w:numFmt w:val="bullet"/>
      <w:lvlText w:val="•"/>
      <w:lvlJc w:val="left"/>
      <w:pPr>
        <w:ind w:left="2576" w:hanging="361"/>
      </w:pPr>
      <w:rPr>
        <w:rFonts w:hint="default"/>
        <w:lang w:val="en-US" w:eastAsia="en-US" w:bidi="ar-SA"/>
      </w:rPr>
    </w:lvl>
    <w:lvl w:ilvl="3" w:tplc="8C145A78">
      <w:numFmt w:val="bullet"/>
      <w:lvlText w:val="•"/>
      <w:lvlJc w:val="left"/>
      <w:pPr>
        <w:ind w:left="3534" w:hanging="361"/>
      </w:pPr>
      <w:rPr>
        <w:rFonts w:hint="default"/>
        <w:lang w:val="en-US" w:eastAsia="en-US" w:bidi="ar-SA"/>
      </w:rPr>
    </w:lvl>
    <w:lvl w:ilvl="4" w:tplc="1018C352">
      <w:numFmt w:val="bullet"/>
      <w:lvlText w:val="•"/>
      <w:lvlJc w:val="left"/>
      <w:pPr>
        <w:ind w:left="4492" w:hanging="361"/>
      </w:pPr>
      <w:rPr>
        <w:rFonts w:hint="default"/>
        <w:lang w:val="en-US" w:eastAsia="en-US" w:bidi="ar-SA"/>
      </w:rPr>
    </w:lvl>
    <w:lvl w:ilvl="5" w:tplc="D0807CEC">
      <w:numFmt w:val="bullet"/>
      <w:lvlText w:val="•"/>
      <w:lvlJc w:val="left"/>
      <w:pPr>
        <w:ind w:left="5450" w:hanging="361"/>
      </w:pPr>
      <w:rPr>
        <w:rFonts w:hint="default"/>
        <w:lang w:val="en-US" w:eastAsia="en-US" w:bidi="ar-SA"/>
      </w:rPr>
    </w:lvl>
    <w:lvl w:ilvl="6" w:tplc="F28A3692">
      <w:numFmt w:val="bullet"/>
      <w:lvlText w:val="•"/>
      <w:lvlJc w:val="left"/>
      <w:pPr>
        <w:ind w:left="6408" w:hanging="361"/>
      </w:pPr>
      <w:rPr>
        <w:rFonts w:hint="default"/>
        <w:lang w:val="en-US" w:eastAsia="en-US" w:bidi="ar-SA"/>
      </w:rPr>
    </w:lvl>
    <w:lvl w:ilvl="7" w:tplc="02304504">
      <w:numFmt w:val="bullet"/>
      <w:lvlText w:val="•"/>
      <w:lvlJc w:val="left"/>
      <w:pPr>
        <w:ind w:left="7366" w:hanging="361"/>
      </w:pPr>
      <w:rPr>
        <w:rFonts w:hint="default"/>
        <w:lang w:val="en-US" w:eastAsia="en-US" w:bidi="ar-SA"/>
      </w:rPr>
    </w:lvl>
    <w:lvl w:ilvl="8" w:tplc="1DD85FE0">
      <w:numFmt w:val="bullet"/>
      <w:lvlText w:val="•"/>
      <w:lvlJc w:val="left"/>
      <w:pPr>
        <w:ind w:left="832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1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1F5"/>
    <w:rsid w:val="000011F5"/>
    <w:rsid w:val="00396F22"/>
    <w:rsid w:val="00BA6241"/>
    <w:rsid w:val="00CD3880"/>
    <w:rsid w:val="00DB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1B5E62F"/>
  <w15:docId w15:val="{1379F03E-DCAC-454D-9E8F-584320F5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3"/>
      <w:ind w:left="20"/>
    </w:pPr>
  </w:style>
  <w:style w:type="paragraph" w:styleId="ListParagraph">
    <w:name w:val="List Paragraph"/>
    <w:basedOn w:val="Normal"/>
    <w:uiPriority w:val="1"/>
    <w:qFormat/>
    <w:pPr>
      <w:spacing w:before="79"/>
      <w:ind w:left="6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Klotz</dc:creator>
  <cp:lastModifiedBy>Nora Pimentel</cp:lastModifiedBy>
  <cp:revision>3</cp:revision>
  <dcterms:created xsi:type="dcterms:W3CDTF">2024-10-18T22:15:00Z</dcterms:created>
  <dcterms:modified xsi:type="dcterms:W3CDTF">2024-10-18T23:31:00Z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2024-10-18T00:00:00Z</vt:filetime>
  </property>
</Properties>
</file>