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7C4DF" w14:textId="21AF9BF4" w:rsidR="008D3285" w:rsidRPr="00C00820" w:rsidRDefault="0002598A" w:rsidP="00573EB7">
      <w:pPr>
        <w:pStyle w:val="Title"/>
        <w:spacing w:before="0" w:after="0"/>
        <w:rPr>
          <w:rFonts w:ascii="Arial" w:hAnsi="Arial"/>
        </w:rPr>
      </w:pPr>
      <w:r w:rsidRPr="00C00820">
        <w:rPr>
          <w:rFonts w:ascii="Arial" w:hAnsi="Arial"/>
        </w:rPr>
        <w:t xml:space="preserve">AMENDMENT NO. </w:t>
      </w:r>
      <w:r w:rsidR="004115E9">
        <w:rPr>
          <w:rFonts w:ascii="Arial" w:hAnsi="Arial"/>
        </w:rPr>
        <w:t xml:space="preserve"> </w:t>
      </w:r>
      <w:r w:rsidR="00994DB1">
        <w:rPr>
          <w:rFonts w:ascii="Arial" w:hAnsi="Arial"/>
        </w:rPr>
        <w:t>9</w:t>
      </w:r>
    </w:p>
    <w:p w14:paraId="39085E40" w14:textId="2C952C74" w:rsidR="00573EB7" w:rsidRPr="00C00820" w:rsidRDefault="0002598A" w:rsidP="00573EB7">
      <w:pPr>
        <w:pStyle w:val="Title"/>
        <w:spacing w:before="0" w:after="0"/>
        <w:rPr>
          <w:rFonts w:ascii="Arial" w:hAnsi="Arial"/>
        </w:rPr>
      </w:pPr>
      <w:r w:rsidRPr="00C00820">
        <w:rPr>
          <w:rFonts w:ascii="Arial" w:hAnsi="Arial"/>
        </w:rPr>
        <w:t xml:space="preserve">TO THE </w:t>
      </w:r>
      <w:r w:rsidR="00AA6952" w:rsidRPr="00C00820">
        <w:rPr>
          <w:rFonts w:ascii="Arial" w:hAnsi="Arial"/>
        </w:rPr>
        <w:t>EXCLUSIVE NEGOTIatin</w:t>
      </w:r>
      <w:r w:rsidR="00393F8E">
        <w:rPr>
          <w:rFonts w:ascii="Arial" w:hAnsi="Arial"/>
        </w:rPr>
        <w:t>g RIGHTS</w:t>
      </w:r>
      <w:r w:rsidR="002F757E" w:rsidRPr="00C00820">
        <w:rPr>
          <w:rFonts w:ascii="Arial" w:hAnsi="Arial"/>
        </w:rPr>
        <w:t xml:space="preserve"> AGREEMENT </w:t>
      </w:r>
      <w:r w:rsidRPr="00C00820">
        <w:rPr>
          <w:rFonts w:ascii="Arial" w:hAnsi="Arial"/>
        </w:rPr>
        <w:t>BETWEEN</w:t>
      </w:r>
    </w:p>
    <w:p w14:paraId="1114A2C8" w14:textId="77777777" w:rsidR="00AA6952" w:rsidRPr="00C00820" w:rsidRDefault="0002598A" w:rsidP="00F70E9B">
      <w:pPr>
        <w:tabs>
          <w:tab w:val="center" w:pos="4680"/>
        </w:tabs>
        <w:jc w:val="center"/>
        <w:rPr>
          <w:rFonts w:ascii="Arial" w:hAnsi="Arial"/>
          <w:b/>
        </w:rPr>
      </w:pPr>
      <w:r>
        <w:rPr>
          <w:rFonts w:ascii="Arial" w:hAnsi="Arial"/>
          <w:b/>
        </w:rPr>
        <w:t xml:space="preserve">THE </w:t>
      </w:r>
      <w:r w:rsidR="002F757E" w:rsidRPr="00C00820">
        <w:rPr>
          <w:rFonts w:ascii="Arial" w:hAnsi="Arial"/>
          <w:b/>
        </w:rPr>
        <w:t xml:space="preserve">CITY OF </w:t>
      </w:r>
      <w:r w:rsidR="00F70E9B" w:rsidRPr="00C00820">
        <w:rPr>
          <w:rFonts w:ascii="Arial" w:hAnsi="Arial"/>
          <w:b/>
        </w:rPr>
        <w:t>SANTA CLARA</w:t>
      </w:r>
      <w:r>
        <w:rPr>
          <w:rFonts w:ascii="Arial" w:hAnsi="Arial"/>
          <w:b/>
        </w:rPr>
        <w:t>, CALIFORNIA</w:t>
      </w:r>
    </w:p>
    <w:p w14:paraId="5FB58ADA" w14:textId="77777777" w:rsidR="008D3285" w:rsidRPr="00C00820" w:rsidRDefault="0002598A" w:rsidP="00C73275">
      <w:pPr>
        <w:tabs>
          <w:tab w:val="center" w:pos="4680"/>
        </w:tabs>
        <w:jc w:val="center"/>
        <w:rPr>
          <w:rFonts w:ascii="Arial" w:hAnsi="Arial"/>
        </w:rPr>
      </w:pPr>
      <w:r>
        <w:rPr>
          <w:rFonts w:ascii="Arial" w:hAnsi="Arial"/>
          <w:b/>
        </w:rPr>
        <w:t>AND HABITAT FOR HUMANITY EAST BAY/SILICON VALLEY</w:t>
      </w:r>
      <w:r w:rsidR="00816DC6">
        <w:rPr>
          <w:rFonts w:ascii="Arial" w:hAnsi="Arial"/>
          <w:b/>
        </w:rPr>
        <w:t>, INC.</w:t>
      </w:r>
    </w:p>
    <w:p w14:paraId="529CAFE0" w14:textId="77777777" w:rsidR="00C75A3C" w:rsidRPr="00C00820" w:rsidRDefault="0002598A" w:rsidP="00C75A3C">
      <w:pPr>
        <w:pStyle w:val="Title"/>
        <w:rPr>
          <w:rStyle w:val="TitleChar"/>
          <w:rFonts w:ascii="Arial" w:hAnsi="Arial"/>
        </w:rPr>
      </w:pPr>
      <w:r w:rsidRPr="00C00820">
        <w:rPr>
          <w:rStyle w:val="TitleChar"/>
          <w:rFonts w:ascii="Arial" w:hAnsi="Arial"/>
        </w:rPr>
        <w:t>PREAMBLE</w:t>
      </w:r>
    </w:p>
    <w:p w14:paraId="601406AE" w14:textId="07C340A2" w:rsidR="008D3285" w:rsidRPr="00C00820" w:rsidRDefault="0002598A" w:rsidP="00573EB7">
      <w:pPr>
        <w:pStyle w:val="BodyText"/>
        <w:rPr>
          <w:rFonts w:ascii="Arial" w:hAnsi="Arial"/>
        </w:rPr>
      </w:pPr>
      <w:r w:rsidRPr="00C00820">
        <w:rPr>
          <w:rFonts w:ascii="Arial" w:hAnsi="Arial"/>
        </w:rPr>
        <w:t>This agreement (“</w:t>
      </w:r>
      <w:r>
        <w:rPr>
          <w:rFonts w:ascii="Arial" w:hAnsi="Arial"/>
        </w:rPr>
        <w:t>Ninth Amendment</w:t>
      </w:r>
      <w:r w:rsidRPr="001649F9">
        <w:rPr>
          <w:rFonts w:ascii="Arial" w:hAnsi="Arial"/>
        </w:rPr>
        <w:t>”)</w:t>
      </w:r>
      <w:r w:rsidRPr="00C00820">
        <w:rPr>
          <w:rFonts w:ascii="Arial" w:hAnsi="Arial"/>
        </w:rPr>
        <w:t xml:space="preserve"> is entered into on this </w:t>
      </w:r>
      <w:r w:rsidR="004115E9">
        <w:rPr>
          <w:rFonts w:ascii="Arial" w:hAnsi="Arial"/>
        </w:rPr>
        <w:t>31</w:t>
      </w:r>
      <w:r w:rsidR="00D424D0">
        <w:rPr>
          <w:rFonts w:ascii="Arial" w:hAnsi="Arial"/>
        </w:rPr>
        <w:t xml:space="preserve">st </w:t>
      </w:r>
      <w:r w:rsidR="00D424D0" w:rsidRPr="00C00820">
        <w:rPr>
          <w:rFonts w:ascii="Arial" w:hAnsi="Arial"/>
        </w:rPr>
        <w:t>day</w:t>
      </w:r>
      <w:r w:rsidRPr="00C00820">
        <w:rPr>
          <w:rFonts w:ascii="Arial" w:hAnsi="Arial"/>
        </w:rPr>
        <w:t xml:space="preserve"> of </w:t>
      </w:r>
      <w:r w:rsidR="00772793">
        <w:rPr>
          <w:rFonts w:ascii="Arial" w:hAnsi="Arial"/>
        </w:rPr>
        <w:t>December</w:t>
      </w:r>
      <w:r w:rsidR="00573EB7" w:rsidRPr="00C00820">
        <w:rPr>
          <w:rFonts w:ascii="Arial" w:hAnsi="Arial"/>
        </w:rPr>
        <w:t xml:space="preserve"> </w:t>
      </w:r>
      <w:r w:rsidR="00C27E12" w:rsidRPr="00C00820">
        <w:rPr>
          <w:rFonts w:ascii="Arial" w:hAnsi="Arial"/>
        </w:rPr>
        <w:t>20</w:t>
      </w:r>
      <w:r w:rsidR="00BA649D">
        <w:rPr>
          <w:rFonts w:ascii="Arial" w:hAnsi="Arial"/>
        </w:rPr>
        <w:t>2</w:t>
      </w:r>
      <w:r w:rsidR="00994DB1">
        <w:rPr>
          <w:rFonts w:ascii="Arial" w:hAnsi="Arial"/>
        </w:rPr>
        <w:t>5</w:t>
      </w:r>
      <w:r w:rsidRPr="00C00820">
        <w:rPr>
          <w:rFonts w:ascii="Arial" w:hAnsi="Arial"/>
        </w:rPr>
        <w:t xml:space="preserve"> (“Effective Date”)</w:t>
      </w:r>
      <w:r w:rsidR="003F60B7">
        <w:rPr>
          <w:rFonts w:ascii="Arial" w:hAnsi="Arial"/>
        </w:rPr>
        <w:t>,</w:t>
      </w:r>
      <w:r w:rsidRPr="00C00820">
        <w:rPr>
          <w:rFonts w:ascii="Arial" w:hAnsi="Arial"/>
        </w:rPr>
        <w:t xml:space="preserve"> </w:t>
      </w:r>
      <w:r w:rsidR="00CD6331" w:rsidRPr="00C00820">
        <w:rPr>
          <w:rFonts w:ascii="Arial" w:hAnsi="Arial"/>
        </w:rPr>
        <w:t xml:space="preserve">by and between </w:t>
      </w:r>
      <w:r w:rsidR="00AA6952" w:rsidRPr="00C00820">
        <w:rPr>
          <w:rFonts w:ascii="Arial" w:hAnsi="Arial"/>
        </w:rPr>
        <w:t xml:space="preserve">the City of Santa Clara, a </w:t>
      </w:r>
      <w:r w:rsidR="00393F8E">
        <w:rPr>
          <w:rFonts w:ascii="Arial" w:hAnsi="Arial"/>
        </w:rPr>
        <w:t xml:space="preserve">chartered California </w:t>
      </w:r>
      <w:r w:rsidR="00AA6952" w:rsidRPr="00C00820">
        <w:rPr>
          <w:rFonts w:ascii="Arial" w:hAnsi="Arial"/>
        </w:rPr>
        <w:t xml:space="preserve">municipal corporation (“City”), </w:t>
      </w:r>
      <w:r w:rsidR="00393F8E">
        <w:rPr>
          <w:rFonts w:ascii="Arial" w:hAnsi="Arial"/>
        </w:rPr>
        <w:t xml:space="preserve">and </w:t>
      </w:r>
      <w:r w:rsidR="00C73275">
        <w:rPr>
          <w:rFonts w:ascii="Arial" w:hAnsi="Arial"/>
        </w:rPr>
        <w:t>Habitat for Humanity East Bay/Silicon Valley</w:t>
      </w:r>
      <w:r w:rsidR="00393F8E">
        <w:rPr>
          <w:rFonts w:ascii="Arial" w:hAnsi="Arial"/>
        </w:rPr>
        <w:t>, Inc., a California Non-Profit Corporation</w:t>
      </w:r>
      <w:r w:rsidR="002F757E" w:rsidRPr="00C00820">
        <w:rPr>
          <w:rFonts w:ascii="Arial" w:hAnsi="Arial"/>
        </w:rPr>
        <w:t xml:space="preserve"> (“Developer”)</w:t>
      </w:r>
      <w:r w:rsidR="00816DC6">
        <w:rPr>
          <w:rFonts w:ascii="Arial" w:hAnsi="Arial"/>
        </w:rPr>
        <w:t>.</w:t>
      </w:r>
      <w:r w:rsidR="00C27E12" w:rsidRPr="00C00820">
        <w:rPr>
          <w:rFonts w:ascii="Arial" w:hAnsi="Arial"/>
        </w:rPr>
        <w:t xml:space="preserve"> </w:t>
      </w:r>
      <w:r w:rsidR="00816DC6">
        <w:rPr>
          <w:rFonts w:ascii="Arial" w:hAnsi="Arial"/>
        </w:rPr>
        <w:t xml:space="preserve"> City and Developer may be </w:t>
      </w:r>
      <w:r w:rsidR="00BA649D">
        <w:rPr>
          <w:rFonts w:ascii="Arial" w:hAnsi="Arial"/>
        </w:rPr>
        <w:t xml:space="preserve">referred to </w:t>
      </w:r>
      <w:r w:rsidR="00C27E12" w:rsidRPr="00C00820">
        <w:rPr>
          <w:rFonts w:ascii="Arial" w:hAnsi="Arial"/>
        </w:rPr>
        <w:t>individually as a “Party” or collectively as the “Parties” or the “Parties to this Agreement.”</w:t>
      </w:r>
    </w:p>
    <w:p w14:paraId="7B512709" w14:textId="77777777" w:rsidR="008D3285" w:rsidRPr="00C00820" w:rsidRDefault="0002598A" w:rsidP="00573EB7">
      <w:pPr>
        <w:pStyle w:val="Title"/>
        <w:rPr>
          <w:rFonts w:ascii="Arial" w:hAnsi="Arial"/>
        </w:rPr>
      </w:pPr>
      <w:r w:rsidRPr="00C00820">
        <w:rPr>
          <w:rFonts w:ascii="Arial" w:hAnsi="Arial"/>
        </w:rPr>
        <w:t>RECITALS</w:t>
      </w:r>
    </w:p>
    <w:p w14:paraId="6C30F0C7" w14:textId="77777777" w:rsidR="00925731" w:rsidRDefault="0002598A" w:rsidP="0049007A">
      <w:pPr>
        <w:pStyle w:val="List"/>
        <w:numPr>
          <w:ilvl w:val="0"/>
          <w:numId w:val="39"/>
        </w:numPr>
        <w:ind w:left="1440" w:hanging="720"/>
        <w:rPr>
          <w:rFonts w:ascii="Arial" w:hAnsi="Arial"/>
        </w:rPr>
      </w:pPr>
      <w:r w:rsidRPr="00925731">
        <w:rPr>
          <w:rFonts w:ascii="Arial" w:hAnsi="Arial"/>
        </w:rPr>
        <w:t>The City is the owner of a .69-acre parcel of real property in the City of Santa Clara located at 3575 De La Cruz Boulevard (APN 101-15-049) (the “Property”). The Developer has proposed to develop the Property with 15 units of affordable ownership housing, including mixed-income townhomes and flats (the “Project”).  The entire project is proposed to be affordable to households with income between 50% and 120% of Area Median Income (AMI).</w:t>
      </w:r>
    </w:p>
    <w:p w14:paraId="73537EB3" w14:textId="348CD01D" w:rsidR="008D3285" w:rsidRDefault="0002598A" w:rsidP="0049007A">
      <w:pPr>
        <w:pStyle w:val="List"/>
        <w:numPr>
          <w:ilvl w:val="0"/>
          <w:numId w:val="39"/>
        </w:numPr>
        <w:ind w:left="1440" w:hanging="720"/>
        <w:rPr>
          <w:rFonts w:ascii="Arial" w:hAnsi="Arial"/>
        </w:rPr>
      </w:pPr>
      <w:r w:rsidRPr="00C00820">
        <w:rPr>
          <w:rFonts w:ascii="Arial" w:hAnsi="Arial"/>
        </w:rPr>
        <w:t>The Parties previously entered into an agreement entitled “</w:t>
      </w:r>
      <w:r w:rsidR="002F757E" w:rsidRPr="00C00820">
        <w:rPr>
          <w:rFonts w:ascii="Arial" w:hAnsi="Arial"/>
        </w:rPr>
        <w:t>Exclusive Negotiat</w:t>
      </w:r>
      <w:r w:rsidR="00AA6952" w:rsidRPr="00C00820">
        <w:rPr>
          <w:rFonts w:ascii="Arial" w:hAnsi="Arial"/>
        </w:rPr>
        <w:t>in</w:t>
      </w:r>
      <w:r w:rsidR="00BA649D">
        <w:rPr>
          <w:rFonts w:ascii="Arial" w:hAnsi="Arial"/>
        </w:rPr>
        <w:t>g Rights</w:t>
      </w:r>
      <w:r w:rsidR="007F1D61">
        <w:rPr>
          <w:rFonts w:ascii="Arial" w:hAnsi="Arial"/>
        </w:rPr>
        <w:t xml:space="preserve"> </w:t>
      </w:r>
      <w:r w:rsidR="00682B88" w:rsidRPr="00C00820">
        <w:rPr>
          <w:rFonts w:ascii="Arial" w:hAnsi="Arial"/>
        </w:rPr>
        <w:t>Agreement</w:t>
      </w:r>
      <w:r w:rsidR="00AA6952" w:rsidRPr="00C00820">
        <w:rPr>
          <w:rFonts w:ascii="Arial" w:hAnsi="Arial"/>
        </w:rPr>
        <w:t xml:space="preserve">” </w:t>
      </w:r>
      <w:r w:rsidRPr="00C00820">
        <w:rPr>
          <w:rFonts w:ascii="Arial" w:hAnsi="Arial"/>
        </w:rPr>
        <w:t xml:space="preserve">dated </w:t>
      </w:r>
      <w:r w:rsidR="00BA649D">
        <w:rPr>
          <w:rFonts w:ascii="Arial" w:hAnsi="Arial"/>
        </w:rPr>
        <w:t xml:space="preserve">April 9, </w:t>
      </w:r>
      <w:r w:rsidR="00077AA7">
        <w:rPr>
          <w:rFonts w:ascii="Arial" w:hAnsi="Arial"/>
        </w:rPr>
        <w:t>2019 and</w:t>
      </w:r>
      <w:r w:rsidR="00BA649D">
        <w:rPr>
          <w:rFonts w:ascii="Arial" w:hAnsi="Arial"/>
        </w:rPr>
        <w:t xml:space="preserve"> fully executed on </w:t>
      </w:r>
      <w:r w:rsidR="00C73275" w:rsidRPr="007F1D61">
        <w:rPr>
          <w:rFonts w:ascii="Arial" w:hAnsi="Arial"/>
        </w:rPr>
        <w:t>June 17, 2019</w:t>
      </w:r>
      <w:r w:rsidRPr="00C00820">
        <w:rPr>
          <w:rFonts w:ascii="Arial" w:hAnsi="Arial"/>
        </w:rPr>
        <w:t xml:space="preserve"> (</w:t>
      </w:r>
      <w:r w:rsidR="00BA649D">
        <w:rPr>
          <w:rFonts w:ascii="Arial" w:hAnsi="Arial"/>
        </w:rPr>
        <w:t xml:space="preserve">the </w:t>
      </w:r>
      <w:r w:rsidRPr="00C00820">
        <w:rPr>
          <w:rFonts w:ascii="Arial" w:hAnsi="Arial"/>
        </w:rPr>
        <w:t>“</w:t>
      </w:r>
      <w:r w:rsidR="00BA649D">
        <w:rPr>
          <w:rFonts w:ascii="Arial" w:hAnsi="Arial"/>
        </w:rPr>
        <w:t xml:space="preserve">Original </w:t>
      </w:r>
      <w:r w:rsidRPr="00C00820">
        <w:rPr>
          <w:rFonts w:ascii="Arial" w:hAnsi="Arial"/>
        </w:rPr>
        <w:t>Agreement”)</w:t>
      </w:r>
      <w:r w:rsidR="00BA649D">
        <w:rPr>
          <w:rFonts w:ascii="Arial" w:hAnsi="Arial"/>
        </w:rPr>
        <w:t>.</w:t>
      </w:r>
      <w:r w:rsidR="00925731" w:rsidRPr="00925731">
        <w:t xml:space="preserve"> </w:t>
      </w:r>
      <w:r w:rsidR="00925731" w:rsidRPr="00925731">
        <w:rPr>
          <w:rFonts w:ascii="Arial" w:hAnsi="Arial"/>
        </w:rPr>
        <w:t xml:space="preserve">The Original Agreement provided a Negotiating Period of 18 months, which expired on December 17, 2020.  </w:t>
      </w:r>
    </w:p>
    <w:p w14:paraId="0DDED10A" w14:textId="380624FB" w:rsidR="00925731" w:rsidRDefault="0002598A" w:rsidP="0049007A">
      <w:pPr>
        <w:pStyle w:val="List"/>
        <w:numPr>
          <w:ilvl w:val="0"/>
          <w:numId w:val="39"/>
        </w:numPr>
        <w:ind w:left="1440" w:hanging="720"/>
        <w:rPr>
          <w:rFonts w:ascii="Arial" w:hAnsi="Arial"/>
        </w:rPr>
      </w:pPr>
      <w:r>
        <w:rPr>
          <w:rFonts w:ascii="Arial" w:hAnsi="Arial"/>
        </w:rPr>
        <w:t xml:space="preserve">The Original </w:t>
      </w:r>
      <w:r w:rsidRPr="007F1D61">
        <w:rPr>
          <w:rFonts w:ascii="Arial" w:hAnsi="Arial"/>
        </w:rPr>
        <w:t>Agreement establish</w:t>
      </w:r>
      <w:r>
        <w:rPr>
          <w:rFonts w:ascii="Arial" w:hAnsi="Arial"/>
        </w:rPr>
        <w:t>ed</w:t>
      </w:r>
      <w:r w:rsidRPr="007F1D61">
        <w:rPr>
          <w:rFonts w:ascii="Arial" w:hAnsi="Arial"/>
        </w:rPr>
        <w:t xml:space="preserve"> procedures and standards for the negotiation by the City and the Developer of a Disposition and Development Agreement (the “DDA”) pursuant to which the Developer will conduct specified development activities related to the Property.</w:t>
      </w:r>
    </w:p>
    <w:p w14:paraId="617DCAAB" w14:textId="04CB7F49" w:rsidR="00E866E5" w:rsidRDefault="0002598A" w:rsidP="0049007A">
      <w:pPr>
        <w:pStyle w:val="List"/>
        <w:numPr>
          <w:ilvl w:val="0"/>
          <w:numId w:val="39"/>
        </w:numPr>
        <w:ind w:left="1440" w:hanging="720"/>
        <w:rPr>
          <w:rFonts w:ascii="Arial" w:hAnsi="Arial"/>
        </w:rPr>
      </w:pPr>
      <w:r>
        <w:rPr>
          <w:rFonts w:ascii="Arial" w:hAnsi="Arial"/>
        </w:rPr>
        <w:t xml:space="preserve">The Parties previously entered into an agreement entitled “Amendment No. 1 </w:t>
      </w:r>
      <w:r w:rsidR="00E91D11">
        <w:rPr>
          <w:rFonts w:ascii="Arial" w:hAnsi="Arial"/>
        </w:rPr>
        <w:t>t</w:t>
      </w:r>
      <w:r>
        <w:rPr>
          <w:rFonts w:ascii="Arial" w:hAnsi="Arial"/>
        </w:rPr>
        <w:t xml:space="preserve">o </w:t>
      </w:r>
      <w:r w:rsidR="00E91D11">
        <w:rPr>
          <w:rFonts w:ascii="Arial" w:hAnsi="Arial"/>
        </w:rPr>
        <w:t>t</w:t>
      </w:r>
      <w:r>
        <w:rPr>
          <w:rFonts w:ascii="Arial" w:hAnsi="Arial"/>
        </w:rPr>
        <w:t>he Exclusive Negotiating Rights Agreement” dated December 17, 2020 (First Amendment)</w:t>
      </w:r>
      <w:r w:rsidR="002B4C6F">
        <w:rPr>
          <w:rFonts w:ascii="Arial" w:hAnsi="Arial"/>
        </w:rPr>
        <w:t>.</w:t>
      </w:r>
      <w:r w:rsidR="00925731" w:rsidRPr="00925731">
        <w:t xml:space="preserve"> </w:t>
      </w:r>
      <w:r w:rsidR="00925731" w:rsidRPr="00925731">
        <w:rPr>
          <w:rFonts w:ascii="Arial" w:hAnsi="Arial"/>
        </w:rPr>
        <w:t>The First Amendment to Agreement provided a six (6) month extension which expired on June 17, 2021.</w:t>
      </w:r>
    </w:p>
    <w:p w14:paraId="3FB84792" w14:textId="7729AC33" w:rsidR="008923F8" w:rsidRDefault="0002598A" w:rsidP="0049007A">
      <w:pPr>
        <w:pStyle w:val="List"/>
        <w:numPr>
          <w:ilvl w:val="0"/>
          <w:numId w:val="39"/>
        </w:numPr>
        <w:ind w:left="1440" w:hanging="720"/>
        <w:rPr>
          <w:rFonts w:ascii="Arial" w:hAnsi="Arial"/>
        </w:rPr>
      </w:pPr>
      <w:r w:rsidRPr="00557D85">
        <w:rPr>
          <w:rFonts w:ascii="Arial" w:hAnsi="Arial"/>
        </w:rPr>
        <w:t>The Parties previously entered into an agreement entitled “Amendment No. 2 to the Exclusive Negotiating Rights Agreement” dated July 12, 2021 (Second Amendment).</w:t>
      </w:r>
      <w:r w:rsidR="00925731" w:rsidRPr="00925731">
        <w:t xml:space="preserve"> </w:t>
      </w:r>
      <w:r w:rsidR="00925731" w:rsidRPr="00925731">
        <w:rPr>
          <w:rFonts w:ascii="Arial" w:hAnsi="Arial"/>
        </w:rPr>
        <w:t>The Second Amendment to Agreement provided a six (6) month extension which expired on December 30, 2021.</w:t>
      </w:r>
    </w:p>
    <w:p w14:paraId="78F5A0DC" w14:textId="313D029C" w:rsidR="00861E5E" w:rsidRDefault="0002598A" w:rsidP="0049007A">
      <w:pPr>
        <w:pStyle w:val="List"/>
        <w:numPr>
          <w:ilvl w:val="0"/>
          <w:numId w:val="39"/>
        </w:numPr>
        <w:ind w:left="1440" w:hanging="720"/>
        <w:rPr>
          <w:rFonts w:ascii="Arial" w:hAnsi="Arial"/>
        </w:rPr>
      </w:pPr>
      <w:r w:rsidRPr="00C174CE">
        <w:rPr>
          <w:rFonts w:ascii="Arial" w:hAnsi="Arial"/>
        </w:rPr>
        <w:t>The Parties previously entered into an agreement entitled “Amendment No. 3 to the Exclusive Negotiating Rights Agreement” dated December 20, 2021 (Third Amendment).</w:t>
      </w:r>
      <w:r w:rsidR="00925731" w:rsidRPr="00925731">
        <w:t xml:space="preserve"> </w:t>
      </w:r>
      <w:r w:rsidR="00925731" w:rsidRPr="00925731">
        <w:rPr>
          <w:rFonts w:ascii="Arial" w:hAnsi="Arial"/>
        </w:rPr>
        <w:t>The Third Amendment to Agreement provided a six (6) month extension which expired on June 30, 2022.</w:t>
      </w:r>
    </w:p>
    <w:p w14:paraId="1C0E00A5" w14:textId="556E3564" w:rsidR="00D9211C" w:rsidRDefault="0002598A" w:rsidP="0049007A">
      <w:pPr>
        <w:pStyle w:val="List"/>
        <w:numPr>
          <w:ilvl w:val="0"/>
          <w:numId w:val="39"/>
        </w:numPr>
        <w:ind w:left="1440" w:hanging="720"/>
        <w:rPr>
          <w:rFonts w:ascii="Arial" w:hAnsi="Arial"/>
        </w:rPr>
      </w:pPr>
      <w:r w:rsidRPr="001649F9">
        <w:rPr>
          <w:rFonts w:ascii="Arial" w:hAnsi="Arial"/>
        </w:rPr>
        <w:lastRenderedPageBreak/>
        <w:t>The Parties previously entered into an agreement entitled “Amendment No. 4 to the Exclusive Negotiating Rights Agreement” dated October 11, 2022 (Fourth Amendment).</w:t>
      </w:r>
      <w:r w:rsidR="00925731" w:rsidRPr="00925731">
        <w:t xml:space="preserve"> </w:t>
      </w:r>
      <w:r w:rsidR="00925731" w:rsidRPr="00925731">
        <w:rPr>
          <w:rFonts w:ascii="Arial" w:hAnsi="Arial"/>
        </w:rPr>
        <w:t>The Fourth Amendment to Agreement provided a six (6) month extension which expired on December 30, 2022.</w:t>
      </w:r>
    </w:p>
    <w:p w14:paraId="61FE32DA" w14:textId="71E93504" w:rsidR="00925731" w:rsidRDefault="0002598A" w:rsidP="00925731">
      <w:pPr>
        <w:pStyle w:val="List"/>
        <w:numPr>
          <w:ilvl w:val="0"/>
          <w:numId w:val="39"/>
        </w:numPr>
        <w:ind w:left="1440" w:hanging="720"/>
        <w:rPr>
          <w:rFonts w:ascii="Arial" w:hAnsi="Arial"/>
        </w:rPr>
      </w:pPr>
      <w:bookmarkStart w:id="0" w:name="_Hlk149726320"/>
      <w:r>
        <w:rPr>
          <w:rFonts w:ascii="Arial" w:hAnsi="Arial"/>
        </w:rPr>
        <w:t>The Parties previously entered into an agreement entitled “Amendment No. 5 to the Exclusive Negotiating Rights Agreement” dated March 20, 2023 (Fifth Amendment).</w:t>
      </w:r>
      <w:r w:rsidRPr="00925731">
        <w:t xml:space="preserve"> </w:t>
      </w:r>
      <w:r w:rsidRPr="00925731">
        <w:rPr>
          <w:rFonts w:ascii="Arial" w:hAnsi="Arial"/>
        </w:rPr>
        <w:t>The Fifth Amendment to Agreement provided a six (6) month extension which expired on June 30, 2023.</w:t>
      </w:r>
    </w:p>
    <w:bookmarkEnd w:id="0"/>
    <w:p w14:paraId="3FF5684A" w14:textId="6AE62110" w:rsidR="004115E9" w:rsidRPr="00BF1D1D" w:rsidRDefault="0002598A" w:rsidP="00BF1D1D">
      <w:pPr>
        <w:pStyle w:val="List"/>
        <w:numPr>
          <w:ilvl w:val="0"/>
          <w:numId w:val="39"/>
        </w:numPr>
        <w:ind w:left="1440" w:hanging="720"/>
        <w:rPr>
          <w:rFonts w:ascii="Arial" w:hAnsi="Arial"/>
        </w:rPr>
      </w:pPr>
      <w:r w:rsidRPr="00BF1D1D">
        <w:rPr>
          <w:rFonts w:ascii="Arial" w:hAnsi="Arial"/>
        </w:rPr>
        <w:t>The Parties previously entered into an agreement entitled “Amendment No. 6 to the Exclusive Negotiating Rights Agreement” dated June 16, 2023 (Sixth Amendment).</w:t>
      </w:r>
      <w:r w:rsidRPr="00925731">
        <w:t xml:space="preserve"> </w:t>
      </w:r>
      <w:r w:rsidRPr="00BF1D1D">
        <w:rPr>
          <w:rFonts w:ascii="Arial" w:hAnsi="Arial"/>
        </w:rPr>
        <w:t>The Sixth Amendment to Agreement provided a six (6) month extension which shall expire on December 30, 2023.</w:t>
      </w:r>
    </w:p>
    <w:p w14:paraId="2AD6551D" w14:textId="6A4D8E0F" w:rsidR="00F51854" w:rsidRDefault="0002598A" w:rsidP="00F51854">
      <w:pPr>
        <w:pStyle w:val="List"/>
        <w:numPr>
          <w:ilvl w:val="0"/>
          <w:numId w:val="39"/>
        </w:numPr>
        <w:ind w:left="1440" w:hanging="720"/>
        <w:rPr>
          <w:rFonts w:ascii="Arial" w:hAnsi="Arial"/>
        </w:rPr>
      </w:pPr>
      <w:r w:rsidRPr="00BF1D1D">
        <w:rPr>
          <w:rFonts w:ascii="Arial" w:hAnsi="Arial"/>
        </w:rPr>
        <w:t xml:space="preserve">The Parties previously entered into an agreement entitled “Amendment No. </w:t>
      </w:r>
      <w:r>
        <w:rPr>
          <w:rFonts w:ascii="Arial" w:hAnsi="Arial"/>
        </w:rPr>
        <w:t>7</w:t>
      </w:r>
      <w:r w:rsidRPr="00BF1D1D">
        <w:rPr>
          <w:rFonts w:ascii="Arial" w:hAnsi="Arial"/>
        </w:rPr>
        <w:t xml:space="preserve"> to the Exclusive Negotiating Rights Agreement” dated </w:t>
      </w:r>
      <w:r>
        <w:rPr>
          <w:rFonts w:ascii="Arial" w:hAnsi="Arial"/>
        </w:rPr>
        <w:t>December 31,</w:t>
      </w:r>
      <w:r w:rsidRPr="00BF1D1D">
        <w:rPr>
          <w:rFonts w:ascii="Arial" w:hAnsi="Arial"/>
        </w:rPr>
        <w:t xml:space="preserve"> 202</w:t>
      </w:r>
      <w:r>
        <w:rPr>
          <w:rFonts w:ascii="Arial" w:hAnsi="Arial"/>
        </w:rPr>
        <w:t>4</w:t>
      </w:r>
      <w:r w:rsidRPr="00BF1D1D">
        <w:rPr>
          <w:rFonts w:ascii="Arial" w:hAnsi="Arial"/>
        </w:rPr>
        <w:t xml:space="preserve"> (S</w:t>
      </w:r>
      <w:r>
        <w:rPr>
          <w:rFonts w:ascii="Arial" w:hAnsi="Arial"/>
        </w:rPr>
        <w:t>even</w:t>
      </w:r>
      <w:r w:rsidRPr="00BF1D1D">
        <w:rPr>
          <w:rFonts w:ascii="Arial" w:hAnsi="Arial"/>
        </w:rPr>
        <w:t>th Amendment).</w:t>
      </w:r>
      <w:r w:rsidRPr="00925731">
        <w:t xml:space="preserve"> </w:t>
      </w:r>
      <w:r w:rsidRPr="00BF1D1D">
        <w:rPr>
          <w:rFonts w:ascii="Arial" w:hAnsi="Arial"/>
        </w:rPr>
        <w:t>The S</w:t>
      </w:r>
      <w:r>
        <w:rPr>
          <w:rFonts w:ascii="Arial" w:hAnsi="Arial"/>
        </w:rPr>
        <w:t>event</w:t>
      </w:r>
      <w:r w:rsidRPr="00BF1D1D">
        <w:rPr>
          <w:rFonts w:ascii="Arial" w:hAnsi="Arial"/>
        </w:rPr>
        <w:t xml:space="preserve">h Amendment to Agreement provided a </w:t>
      </w:r>
      <w:r>
        <w:rPr>
          <w:rFonts w:ascii="Arial" w:hAnsi="Arial"/>
        </w:rPr>
        <w:t>twelve</w:t>
      </w:r>
      <w:r w:rsidRPr="005C6E58">
        <w:rPr>
          <w:rFonts w:ascii="Arial" w:hAnsi="Arial"/>
        </w:rPr>
        <w:t xml:space="preserve"> (</w:t>
      </w:r>
      <w:r>
        <w:rPr>
          <w:rFonts w:ascii="Arial" w:hAnsi="Arial"/>
        </w:rPr>
        <w:t>12</w:t>
      </w:r>
      <w:r w:rsidRPr="005C6E58">
        <w:rPr>
          <w:rFonts w:ascii="Arial" w:hAnsi="Arial"/>
        </w:rPr>
        <w:t xml:space="preserve">) </w:t>
      </w:r>
      <w:r w:rsidRPr="00BF1D1D">
        <w:rPr>
          <w:rFonts w:ascii="Arial" w:hAnsi="Arial"/>
        </w:rPr>
        <w:t>month extension which shall expire on December 30, 202</w:t>
      </w:r>
      <w:r>
        <w:rPr>
          <w:rFonts w:ascii="Arial" w:hAnsi="Arial"/>
        </w:rPr>
        <w:t>4</w:t>
      </w:r>
      <w:r w:rsidRPr="00BF1D1D">
        <w:rPr>
          <w:rFonts w:ascii="Arial" w:hAnsi="Arial"/>
        </w:rPr>
        <w:t>.</w:t>
      </w:r>
    </w:p>
    <w:p w14:paraId="393D09FF" w14:textId="7CF17F2A" w:rsidR="00994DB1" w:rsidRPr="00BF1D1D" w:rsidRDefault="0002598A" w:rsidP="00F51854">
      <w:pPr>
        <w:pStyle w:val="List"/>
        <w:numPr>
          <w:ilvl w:val="0"/>
          <w:numId w:val="39"/>
        </w:numPr>
        <w:ind w:left="1440" w:hanging="720"/>
        <w:rPr>
          <w:rFonts w:ascii="Arial" w:hAnsi="Arial"/>
        </w:rPr>
      </w:pPr>
      <w:r w:rsidRPr="00BF1D1D">
        <w:rPr>
          <w:rFonts w:ascii="Arial" w:hAnsi="Arial"/>
        </w:rPr>
        <w:t xml:space="preserve">The Parties previously entered into an agreement entitled “Amendment No. </w:t>
      </w:r>
      <w:r>
        <w:rPr>
          <w:rFonts w:ascii="Arial" w:hAnsi="Arial"/>
        </w:rPr>
        <w:t>8</w:t>
      </w:r>
      <w:r w:rsidRPr="00BF1D1D">
        <w:rPr>
          <w:rFonts w:ascii="Arial" w:hAnsi="Arial"/>
        </w:rPr>
        <w:t xml:space="preserve"> to the Exclusive Negotiating Rights Agreement” dated </w:t>
      </w:r>
      <w:r>
        <w:rPr>
          <w:rFonts w:ascii="Arial" w:hAnsi="Arial"/>
        </w:rPr>
        <w:t>December 31,</w:t>
      </w:r>
      <w:r w:rsidRPr="00BF1D1D">
        <w:rPr>
          <w:rFonts w:ascii="Arial" w:hAnsi="Arial"/>
        </w:rPr>
        <w:t xml:space="preserve"> 202</w:t>
      </w:r>
      <w:r>
        <w:rPr>
          <w:rFonts w:ascii="Arial" w:hAnsi="Arial"/>
        </w:rPr>
        <w:t>4</w:t>
      </w:r>
      <w:r w:rsidRPr="00BF1D1D">
        <w:rPr>
          <w:rFonts w:ascii="Arial" w:hAnsi="Arial"/>
        </w:rPr>
        <w:t xml:space="preserve"> (</w:t>
      </w:r>
      <w:r w:rsidR="00025114">
        <w:rPr>
          <w:rFonts w:ascii="Arial" w:hAnsi="Arial"/>
        </w:rPr>
        <w:t>“</w:t>
      </w:r>
      <w:r>
        <w:rPr>
          <w:rFonts w:ascii="Arial" w:hAnsi="Arial"/>
        </w:rPr>
        <w:t>Eight</w:t>
      </w:r>
      <w:r w:rsidR="00894E32">
        <w:rPr>
          <w:rFonts w:ascii="Arial" w:hAnsi="Arial"/>
        </w:rPr>
        <w:t>h</w:t>
      </w:r>
      <w:r w:rsidRPr="00BF1D1D">
        <w:rPr>
          <w:rFonts w:ascii="Arial" w:hAnsi="Arial"/>
        </w:rPr>
        <w:t xml:space="preserve"> Amendment</w:t>
      </w:r>
      <w:r w:rsidR="00025114">
        <w:rPr>
          <w:rFonts w:ascii="Arial" w:hAnsi="Arial"/>
        </w:rPr>
        <w:t>”</w:t>
      </w:r>
      <w:r w:rsidRPr="00BF1D1D">
        <w:rPr>
          <w:rFonts w:ascii="Arial" w:hAnsi="Arial"/>
        </w:rPr>
        <w:t>).</w:t>
      </w:r>
      <w:r w:rsidRPr="00925731">
        <w:t xml:space="preserve"> </w:t>
      </w:r>
      <w:r w:rsidRPr="00BF1D1D">
        <w:rPr>
          <w:rFonts w:ascii="Arial" w:hAnsi="Arial"/>
        </w:rPr>
        <w:t xml:space="preserve">The </w:t>
      </w:r>
      <w:r w:rsidR="00941907">
        <w:rPr>
          <w:rFonts w:ascii="Arial" w:hAnsi="Arial"/>
        </w:rPr>
        <w:t>Eight</w:t>
      </w:r>
      <w:r w:rsidR="00894E32">
        <w:rPr>
          <w:rFonts w:ascii="Arial" w:hAnsi="Arial"/>
        </w:rPr>
        <w:t>h</w:t>
      </w:r>
      <w:r w:rsidRPr="00BF1D1D">
        <w:rPr>
          <w:rFonts w:ascii="Arial" w:hAnsi="Arial"/>
        </w:rPr>
        <w:t xml:space="preserve"> Amendment to Agreement provided a </w:t>
      </w:r>
      <w:r>
        <w:rPr>
          <w:rFonts w:ascii="Arial" w:hAnsi="Arial"/>
        </w:rPr>
        <w:t>twelve</w:t>
      </w:r>
      <w:r w:rsidRPr="005C6E58">
        <w:rPr>
          <w:rFonts w:ascii="Arial" w:hAnsi="Arial"/>
        </w:rPr>
        <w:t xml:space="preserve"> (</w:t>
      </w:r>
      <w:r>
        <w:rPr>
          <w:rFonts w:ascii="Arial" w:hAnsi="Arial"/>
        </w:rPr>
        <w:t>12</w:t>
      </w:r>
      <w:r w:rsidRPr="005C6E58">
        <w:rPr>
          <w:rFonts w:ascii="Arial" w:hAnsi="Arial"/>
        </w:rPr>
        <w:t xml:space="preserve">) </w:t>
      </w:r>
      <w:r w:rsidRPr="00BF1D1D">
        <w:rPr>
          <w:rFonts w:ascii="Arial" w:hAnsi="Arial"/>
        </w:rPr>
        <w:t>month extension which shall expire on December 30, 202</w:t>
      </w:r>
      <w:r>
        <w:rPr>
          <w:rFonts w:ascii="Arial" w:hAnsi="Arial"/>
        </w:rPr>
        <w:t>5.</w:t>
      </w:r>
    </w:p>
    <w:p w14:paraId="40E4BE44" w14:textId="36A97847" w:rsidR="00F51854" w:rsidRDefault="0002598A" w:rsidP="2196DD0B">
      <w:pPr>
        <w:pStyle w:val="List"/>
        <w:ind w:left="1440"/>
        <w:rPr>
          <w:rFonts w:ascii="Arial" w:hAnsi="Arial"/>
        </w:rPr>
      </w:pPr>
      <w:r w:rsidRPr="2196DD0B">
        <w:rPr>
          <w:rFonts w:ascii="Arial" w:hAnsi="Arial"/>
        </w:rPr>
        <w:t xml:space="preserve">Developer has requested an extension of an ENA in order to complete certain tasks before a disposition and development agreement can be presented to the City Council. </w:t>
      </w:r>
      <w:r w:rsidR="00B2468B" w:rsidRPr="2196DD0B">
        <w:rPr>
          <w:rFonts w:ascii="Arial" w:hAnsi="Arial"/>
        </w:rPr>
        <w:t xml:space="preserve">In particular, Developer needs additional time to procure necessary Project funding </w:t>
      </w:r>
      <w:r w:rsidR="00894E32">
        <w:rPr>
          <w:rFonts w:ascii="Arial" w:hAnsi="Arial"/>
        </w:rPr>
        <w:t>from available affordable housing sources including the federal, state and local government</w:t>
      </w:r>
      <w:r w:rsidR="002F6B69">
        <w:rPr>
          <w:rFonts w:ascii="Arial" w:hAnsi="Arial"/>
        </w:rPr>
        <w:t>s</w:t>
      </w:r>
      <w:r w:rsidR="00C30EE4" w:rsidRPr="2196DD0B">
        <w:rPr>
          <w:rFonts w:ascii="Arial" w:hAnsi="Arial"/>
        </w:rPr>
        <w:t xml:space="preserve"> (collectively, “Necessary Project Funding”)</w:t>
      </w:r>
      <w:r w:rsidR="00B2468B" w:rsidRPr="2196DD0B">
        <w:rPr>
          <w:rFonts w:ascii="Arial" w:hAnsi="Arial"/>
        </w:rPr>
        <w:t xml:space="preserve">. </w:t>
      </w:r>
      <w:r w:rsidRPr="2196DD0B">
        <w:rPr>
          <w:rFonts w:ascii="Arial" w:hAnsi="Arial"/>
        </w:rPr>
        <w:t xml:space="preserve">This </w:t>
      </w:r>
      <w:r w:rsidR="00994DB1" w:rsidRPr="2196DD0B">
        <w:rPr>
          <w:rFonts w:ascii="Arial" w:hAnsi="Arial"/>
        </w:rPr>
        <w:t>Nin</w:t>
      </w:r>
      <w:r w:rsidRPr="2196DD0B">
        <w:rPr>
          <w:rFonts w:ascii="Arial" w:hAnsi="Arial"/>
        </w:rPr>
        <w:t xml:space="preserve">th Amendment to Agreement provides a </w:t>
      </w:r>
      <w:r w:rsidR="002F6B69">
        <w:rPr>
          <w:rFonts w:ascii="Arial" w:hAnsi="Arial"/>
        </w:rPr>
        <w:t>one (1) year</w:t>
      </w:r>
      <w:r w:rsidRPr="2196DD0B">
        <w:rPr>
          <w:rFonts w:ascii="Arial" w:hAnsi="Arial"/>
        </w:rPr>
        <w:t xml:space="preserve"> </w:t>
      </w:r>
      <w:r w:rsidR="00077AA7" w:rsidRPr="2196DD0B">
        <w:rPr>
          <w:rFonts w:ascii="Arial" w:hAnsi="Arial"/>
        </w:rPr>
        <w:t>extension</w:t>
      </w:r>
      <w:r w:rsidR="002F6B69">
        <w:rPr>
          <w:rFonts w:ascii="Arial" w:hAnsi="Arial"/>
        </w:rPr>
        <w:t xml:space="preserve"> of the negotiating period</w:t>
      </w:r>
      <w:r w:rsidR="00077AA7" w:rsidRPr="2196DD0B">
        <w:rPr>
          <w:rFonts w:ascii="Arial" w:hAnsi="Arial"/>
        </w:rPr>
        <w:t>,</w:t>
      </w:r>
      <w:r w:rsidRPr="2196DD0B">
        <w:rPr>
          <w:rFonts w:ascii="Arial" w:hAnsi="Arial"/>
        </w:rPr>
        <w:t xml:space="preserve"> which </w:t>
      </w:r>
      <w:r>
        <w:rPr>
          <w:rFonts w:ascii="Arial" w:hAnsi="Arial"/>
        </w:rPr>
        <w:t>wa</w:t>
      </w:r>
      <w:r w:rsidRPr="2196DD0B">
        <w:rPr>
          <w:rFonts w:ascii="Arial" w:hAnsi="Arial"/>
        </w:rPr>
        <w:t>s set to expire on December 30, 202</w:t>
      </w:r>
      <w:r>
        <w:rPr>
          <w:rFonts w:ascii="Arial" w:hAnsi="Arial"/>
        </w:rPr>
        <w:t>5, and with this Ninth Amendment will expire on December 30, 2026</w:t>
      </w:r>
      <w:r w:rsidRPr="2196DD0B">
        <w:rPr>
          <w:rFonts w:ascii="Arial" w:hAnsi="Arial"/>
        </w:rPr>
        <w:t xml:space="preserve">. </w:t>
      </w:r>
    </w:p>
    <w:p w14:paraId="1EF93F29" w14:textId="70ED3D89" w:rsidR="008D3285" w:rsidRPr="00BF1D1D" w:rsidRDefault="0002598A" w:rsidP="00BF1D1D">
      <w:pPr>
        <w:pStyle w:val="List"/>
        <w:numPr>
          <w:ilvl w:val="0"/>
          <w:numId w:val="0"/>
        </w:numPr>
        <w:ind w:left="1440"/>
        <w:rPr>
          <w:rFonts w:ascii="Arial" w:hAnsi="Arial"/>
        </w:rPr>
      </w:pPr>
      <w:r w:rsidRPr="00BF1D1D">
        <w:rPr>
          <w:rFonts w:ascii="Arial" w:hAnsi="Arial"/>
        </w:rPr>
        <w:t xml:space="preserve">NOW, </w:t>
      </w:r>
      <w:r w:rsidR="00A2480E" w:rsidRPr="00BF1D1D">
        <w:rPr>
          <w:rFonts w:ascii="Arial" w:hAnsi="Arial"/>
        </w:rPr>
        <w:t>T</w:t>
      </w:r>
      <w:r w:rsidRPr="00BF1D1D">
        <w:rPr>
          <w:rFonts w:ascii="Arial" w:hAnsi="Arial"/>
        </w:rPr>
        <w:t>HEREFORE, the Parties agree as follows:</w:t>
      </w:r>
    </w:p>
    <w:p w14:paraId="5AF8C602" w14:textId="77777777" w:rsidR="005441E2" w:rsidRPr="00C00820" w:rsidRDefault="0002598A" w:rsidP="0049007A">
      <w:pPr>
        <w:pStyle w:val="Heading1"/>
        <w:numPr>
          <w:ilvl w:val="0"/>
          <w:numId w:val="0"/>
        </w:numPr>
        <w:jc w:val="center"/>
        <w:rPr>
          <w:rFonts w:ascii="Arial" w:hAnsi="Arial"/>
        </w:rPr>
      </w:pPr>
      <w:r w:rsidRPr="00C00820">
        <w:rPr>
          <w:rFonts w:ascii="Arial" w:hAnsi="Arial"/>
        </w:rPr>
        <w:t xml:space="preserve">Amendment </w:t>
      </w:r>
      <w:r w:rsidR="00C00820" w:rsidRPr="00C00820">
        <w:rPr>
          <w:rFonts w:ascii="Arial" w:hAnsi="Arial"/>
        </w:rPr>
        <w:t>terms and conditions</w:t>
      </w:r>
    </w:p>
    <w:p w14:paraId="14D12AD2" w14:textId="021AE661" w:rsidR="00B1626D" w:rsidRPr="00C00820" w:rsidRDefault="0002598A" w:rsidP="0049007A">
      <w:pPr>
        <w:pStyle w:val="Body1"/>
        <w:numPr>
          <w:ilvl w:val="0"/>
          <w:numId w:val="38"/>
        </w:numPr>
        <w:spacing w:after="120"/>
        <w:ind w:hanging="720"/>
        <w:rPr>
          <w:rFonts w:ascii="Arial" w:hAnsi="Arial"/>
        </w:rPr>
      </w:pPr>
      <w:r w:rsidRPr="00C00820">
        <w:rPr>
          <w:rFonts w:ascii="Arial" w:hAnsi="Arial"/>
        </w:rPr>
        <w:t xml:space="preserve">Section 2 of the </w:t>
      </w:r>
      <w:r w:rsidR="00D13E2B">
        <w:rPr>
          <w:rFonts w:ascii="Arial" w:hAnsi="Arial"/>
        </w:rPr>
        <w:t>Eight</w:t>
      </w:r>
      <w:r w:rsidR="00894E32">
        <w:rPr>
          <w:rFonts w:ascii="Arial" w:hAnsi="Arial"/>
        </w:rPr>
        <w:t>h</w:t>
      </w:r>
      <w:r w:rsidR="003265CD">
        <w:rPr>
          <w:rFonts w:ascii="Arial" w:hAnsi="Arial"/>
        </w:rPr>
        <w:t xml:space="preserve"> Amendment</w:t>
      </w:r>
      <w:r w:rsidR="00894E32">
        <w:rPr>
          <w:rFonts w:ascii="Arial" w:hAnsi="Arial"/>
        </w:rPr>
        <w:t xml:space="preserve"> to the </w:t>
      </w:r>
      <w:r w:rsidR="00816DC6">
        <w:rPr>
          <w:rFonts w:ascii="Arial" w:hAnsi="Arial"/>
        </w:rPr>
        <w:t xml:space="preserve"> </w:t>
      </w:r>
      <w:r w:rsidRPr="00C00820">
        <w:rPr>
          <w:rFonts w:ascii="Arial" w:hAnsi="Arial"/>
        </w:rPr>
        <w:t>Agreement, entitled “</w:t>
      </w:r>
      <w:r w:rsidR="00D139B1" w:rsidRPr="00C00820">
        <w:rPr>
          <w:rFonts w:ascii="Arial" w:hAnsi="Arial"/>
        </w:rPr>
        <w:t>Negotiatin</w:t>
      </w:r>
      <w:r w:rsidR="00816DC6">
        <w:rPr>
          <w:rFonts w:ascii="Arial" w:hAnsi="Arial"/>
        </w:rPr>
        <w:t>g</w:t>
      </w:r>
      <w:r w:rsidR="00D139B1" w:rsidRPr="00C00820">
        <w:rPr>
          <w:rFonts w:ascii="Arial" w:hAnsi="Arial"/>
        </w:rPr>
        <w:t xml:space="preserve"> Period</w:t>
      </w:r>
      <w:r w:rsidR="00816DC6">
        <w:rPr>
          <w:rFonts w:ascii="Arial" w:hAnsi="Arial"/>
        </w:rPr>
        <w:t>,</w:t>
      </w:r>
      <w:r w:rsidRPr="00C00820">
        <w:rPr>
          <w:rFonts w:ascii="Arial" w:hAnsi="Arial"/>
        </w:rPr>
        <w:t xml:space="preserve">” is hereby </w:t>
      </w:r>
      <w:r w:rsidR="00AA6952" w:rsidRPr="00C00820">
        <w:rPr>
          <w:rFonts w:ascii="Arial" w:hAnsi="Arial"/>
        </w:rPr>
        <w:t>del</w:t>
      </w:r>
      <w:r w:rsidR="008D52FD" w:rsidRPr="00C00820">
        <w:rPr>
          <w:rFonts w:ascii="Arial" w:hAnsi="Arial"/>
        </w:rPr>
        <w:t>e</w:t>
      </w:r>
      <w:r w:rsidR="00AA6952" w:rsidRPr="00C00820">
        <w:rPr>
          <w:rFonts w:ascii="Arial" w:hAnsi="Arial"/>
        </w:rPr>
        <w:t xml:space="preserve">ted and replaced in its entirety </w:t>
      </w:r>
      <w:r w:rsidRPr="00C00820">
        <w:rPr>
          <w:rFonts w:ascii="Arial" w:hAnsi="Arial"/>
        </w:rPr>
        <w:t>to read as follows:</w:t>
      </w:r>
    </w:p>
    <w:p w14:paraId="376489F0" w14:textId="722AC4FD" w:rsidR="00AA6952" w:rsidRDefault="0002598A" w:rsidP="00C00820">
      <w:pPr>
        <w:pStyle w:val="BodyTextIndent"/>
        <w:tabs>
          <w:tab w:val="num" w:pos="1260"/>
        </w:tabs>
        <w:spacing w:before="240"/>
        <w:ind w:left="1260" w:right="720"/>
        <w:rPr>
          <w:rFonts w:ascii="Arial" w:hAnsi="Arial"/>
        </w:rPr>
      </w:pPr>
      <w:r w:rsidRPr="2196DD0B">
        <w:rPr>
          <w:rFonts w:ascii="Arial" w:hAnsi="Arial"/>
        </w:rPr>
        <w:t xml:space="preserve">“2. </w:t>
      </w:r>
      <w:r>
        <w:tab/>
      </w:r>
      <w:r w:rsidRPr="2196DD0B">
        <w:rPr>
          <w:rFonts w:ascii="Arial" w:hAnsi="Arial"/>
          <w:u w:val="single"/>
        </w:rPr>
        <w:t>Negotiating Period</w:t>
      </w:r>
      <w:r w:rsidRPr="2196DD0B">
        <w:rPr>
          <w:rFonts w:ascii="Arial" w:hAnsi="Arial"/>
        </w:rPr>
        <w:t>. The negotiating period (the "</w:t>
      </w:r>
      <w:r w:rsidRPr="2196DD0B">
        <w:rPr>
          <w:rFonts w:ascii="Arial" w:hAnsi="Arial"/>
          <w:u w:val="single"/>
        </w:rPr>
        <w:t>Negotiating Period</w:t>
      </w:r>
      <w:r w:rsidRPr="2196DD0B">
        <w:rPr>
          <w:rFonts w:ascii="Arial" w:hAnsi="Arial"/>
        </w:rPr>
        <w:t xml:space="preserve">") under this Agreement </w:t>
      </w:r>
      <w:r w:rsidR="00F33C81" w:rsidRPr="2196DD0B">
        <w:rPr>
          <w:rFonts w:ascii="Arial" w:hAnsi="Arial"/>
        </w:rPr>
        <w:t>was initially eighteen</w:t>
      </w:r>
      <w:r w:rsidR="00816DC6" w:rsidRPr="2196DD0B">
        <w:rPr>
          <w:rFonts w:ascii="Arial" w:hAnsi="Arial"/>
        </w:rPr>
        <w:t>(</w:t>
      </w:r>
      <w:r w:rsidR="00F33C81" w:rsidRPr="2196DD0B">
        <w:rPr>
          <w:rFonts w:ascii="Arial" w:hAnsi="Arial"/>
        </w:rPr>
        <w:t>18</w:t>
      </w:r>
      <w:r w:rsidR="00816DC6" w:rsidRPr="2196DD0B">
        <w:rPr>
          <w:rFonts w:ascii="Arial" w:hAnsi="Arial"/>
        </w:rPr>
        <w:t xml:space="preserve">) months, </w:t>
      </w:r>
      <w:r w:rsidR="00F33C81" w:rsidRPr="2196DD0B">
        <w:rPr>
          <w:rFonts w:ascii="Arial" w:hAnsi="Arial"/>
        </w:rPr>
        <w:t>expiring on December 17, 2020</w:t>
      </w:r>
      <w:r w:rsidR="00816DC6" w:rsidRPr="2196DD0B">
        <w:rPr>
          <w:rFonts w:ascii="Arial" w:hAnsi="Arial"/>
        </w:rPr>
        <w:t xml:space="preserve">.  </w:t>
      </w:r>
      <w:r w:rsidR="007359DE" w:rsidRPr="2196DD0B">
        <w:rPr>
          <w:rFonts w:ascii="Arial" w:hAnsi="Arial"/>
        </w:rPr>
        <w:t xml:space="preserve">The </w:t>
      </w:r>
      <w:r w:rsidR="00E83417" w:rsidRPr="2196DD0B">
        <w:rPr>
          <w:rFonts w:ascii="Arial" w:hAnsi="Arial"/>
        </w:rPr>
        <w:t>P</w:t>
      </w:r>
      <w:r w:rsidR="007359DE" w:rsidRPr="2196DD0B">
        <w:rPr>
          <w:rFonts w:ascii="Arial" w:hAnsi="Arial"/>
        </w:rPr>
        <w:t>arties mutually agree</w:t>
      </w:r>
      <w:r w:rsidR="001A4F77" w:rsidRPr="2196DD0B">
        <w:rPr>
          <w:rFonts w:ascii="Arial" w:hAnsi="Arial"/>
        </w:rPr>
        <w:t>d</w:t>
      </w:r>
      <w:r w:rsidR="007359DE" w:rsidRPr="2196DD0B">
        <w:rPr>
          <w:rFonts w:ascii="Arial" w:hAnsi="Arial"/>
        </w:rPr>
        <w:t xml:space="preserve"> to extend the negotiating period for </w:t>
      </w:r>
      <w:r w:rsidR="00F33C81" w:rsidRPr="2196DD0B">
        <w:rPr>
          <w:rFonts w:ascii="Arial" w:hAnsi="Arial"/>
        </w:rPr>
        <w:t xml:space="preserve">six </w:t>
      </w:r>
      <w:r w:rsidR="00816DC6" w:rsidRPr="2196DD0B">
        <w:rPr>
          <w:rFonts w:ascii="Arial" w:hAnsi="Arial"/>
        </w:rPr>
        <w:t>(</w:t>
      </w:r>
      <w:r w:rsidR="00F33C81" w:rsidRPr="2196DD0B">
        <w:rPr>
          <w:rFonts w:ascii="Arial" w:hAnsi="Arial"/>
        </w:rPr>
        <w:t>6</w:t>
      </w:r>
      <w:r w:rsidR="00816DC6" w:rsidRPr="2196DD0B">
        <w:rPr>
          <w:rFonts w:ascii="Arial" w:hAnsi="Arial"/>
        </w:rPr>
        <w:t>) months</w:t>
      </w:r>
      <w:r w:rsidR="007359DE" w:rsidRPr="2196DD0B">
        <w:rPr>
          <w:rFonts w:ascii="Arial" w:hAnsi="Arial"/>
        </w:rPr>
        <w:t>, c</w:t>
      </w:r>
      <w:r w:rsidRPr="2196DD0B">
        <w:rPr>
          <w:rFonts w:ascii="Arial" w:hAnsi="Arial"/>
        </w:rPr>
        <w:t>ommenc</w:t>
      </w:r>
      <w:r w:rsidR="007359DE" w:rsidRPr="2196DD0B">
        <w:rPr>
          <w:rFonts w:ascii="Arial" w:hAnsi="Arial"/>
        </w:rPr>
        <w:t>ing</w:t>
      </w:r>
      <w:r w:rsidRPr="2196DD0B">
        <w:rPr>
          <w:rFonts w:ascii="Arial" w:hAnsi="Arial"/>
        </w:rPr>
        <w:t xml:space="preserve"> on </w:t>
      </w:r>
      <w:r w:rsidR="001A4F77" w:rsidRPr="2196DD0B">
        <w:rPr>
          <w:rFonts w:ascii="Arial" w:hAnsi="Arial"/>
        </w:rPr>
        <w:t xml:space="preserve">December 17, </w:t>
      </w:r>
      <w:r w:rsidR="00077AA7" w:rsidRPr="2196DD0B">
        <w:rPr>
          <w:rFonts w:ascii="Arial" w:hAnsi="Arial"/>
        </w:rPr>
        <w:t>2020,</w:t>
      </w:r>
      <w:r w:rsidR="001A4F77" w:rsidRPr="2196DD0B">
        <w:rPr>
          <w:rFonts w:ascii="Arial" w:hAnsi="Arial"/>
        </w:rPr>
        <w:t xml:space="preserve"> and terminating at 11:59 p.m. on </w:t>
      </w:r>
      <w:r w:rsidR="00502EF5" w:rsidRPr="2196DD0B">
        <w:rPr>
          <w:rFonts w:ascii="Arial" w:hAnsi="Arial"/>
        </w:rPr>
        <w:t>June</w:t>
      </w:r>
      <w:r w:rsidR="00762E28" w:rsidRPr="2196DD0B">
        <w:rPr>
          <w:rFonts w:ascii="Arial" w:hAnsi="Arial"/>
        </w:rPr>
        <w:t xml:space="preserve"> 17, </w:t>
      </w:r>
      <w:r w:rsidR="001E4D4F" w:rsidRPr="2196DD0B">
        <w:rPr>
          <w:rFonts w:ascii="Arial" w:hAnsi="Arial"/>
        </w:rPr>
        <w:t>202</w:t>
      </w:r>
      <w:r w:rsidR="001A4F77" w:rsidRPr="2196DD0B">
        <w:rPr>
          <w:rFonts w:ascii="Arial" w:hAnsi="Arial"/>
        </w:rPr>
        <w:t xml:space="preserve">1. </w:t>
      </w:r>
      <w:r w:rsidR="001A4F77" w:rsidRPr="2196DD0B">
        <w:rPr>
          <w:rFonts w:ascii="Arial" w:hAnsi="Arial"/>
        </w:rPr>
        <w:lastRenderedPageBreak/>
        <w:t xml:space="preserve">The </w:t>
      </w:r>
      <w:r w:rsidR="00E83417" w:rsidRPr="2196DD0B">
        <w:rPr>
          <w:rFonts w:ascii="Arial" w:hAnsi="Arial"/>
        </w:rPr>
        <w:t>P</w:t>
      </w:r>
      <w:r w:rsidR="001A4F77" w:rsidRPr="2196DD0B">
        <w:rPr>
          <w:rFonts w:ascii="Arial" w:hAnsi="Arial"/>
        </w:rPr>
        <w:t xml:space="preserve">arties mutually agreed to a second extension of the negotiating period for six (6) months, </w:t>
      </w:r>
      <w:r w:rsidR="00F85D1E" w:rsidRPr="2196DD0B">
        <w:rPr>
          <w:rFonts w:ascii="Arial" w:hAnsi="Arial"/>
        </w:rPr>
        <w:t>terminat</w:t>
      </w:r>
      <w:r w:rsidR="007359DE" w:rsidRPr="2196DD0B">
        <w:rPr>
          <w:rFonts w:ascii="Arial" w:hAnsi="Arial"/>
        </w:rPr>
        <w:t>ing</w:t>
      </w:r>
      <w:r w:rsidR="00F85D1E" w:rsidRPr="2196DD0B">
        <w:rPr>
          <w:rFonts w:ascii="Arial" w:hAnsi="Arial"/>
        </w:rPr>
        <w:t xml:space="preserve"> at 11:59 p.m. on </w:t>
      </w:r>
      <w:r w:rsidR="00502EF5" w:rsidRPr="2196DD0B">
        <w:rPr>
          <w:rFonts w:ascii="Arial" w:hAnsi="Arial"/>
        </w:rPr>
        <w:t>December</w:t>
      </w:r>
      <w:r w:rsidR="00762E28" w:rsidRPr="2196DD0B">
        <w:rPr>
          <w:rFonts w:ascii="Arial" w:hAnsi="Arial"/>
        </w:rPr>
        <w:t xml:space="preserve"> </w:t>
      </w:r>
      <w:r w:rsidR="00502EF5" w:rsidRPr="2196DD0B">
        <w:rPr>
          <w:rFonts w:ascii="Arial" w:hAnsi="Arial"/>
        </w:rPr>
        <w:t>30</w:t>
      </w:r>
      <w:r w:rsidR="00762E28" w:rsidRPr="2196DD0B">
        <w:rPr>
          <w:rFonts w:ascii="Arial" w:hAnsi="Arial"/>
        </w:rPr>
        <w:t>, 2021</w:t>
      </w:r>
      <w:r w:rsidR="00F85D1E" w:rsidRPr="2196DD0B">
        <w:rPr>
          <w:rFonts w:ascii="Arial" w:hAnsi="Arial"/>
        </w:rPr>
        <w:t>.</w:t>
      </w:r>
      <w:r w:rsidRPr="2196DD0B">
        <w:rPr>
          <w:rFonts w:ascii="Arial" w:hAnsi="Arial"/>
        </w:rPr>
        <w:t xml:space="preserve"> </w:t>
      </w:r>
      <w:r w:rsidR="00760FC0" w:rsidRPr="2196DD0B">
        <w:rPr>
          <w:rFonts w:ascii="Arial" w:hAnsi="Arial"/>
        </w:rPr>
        <w:t xml:space="preserve">The </w:t>
      </w:r>
      <w:r w:rsidR="00E83417" w:rsidRPr="2196DD0B">
        <w:rPr>
          <w:rFonts w:ascii="Arial" w:hAnsi="Arial"/>
        </w:rPr>
        <w:t>P</w:t>
      </w:r>
      <w:r w:rsidR="00760FC0" w:rsidRPr="2196DD0B">
        <w:rPr>
          <w:rFonts w:ascii="Arial" w:hAnsi="Arial"/>
        </w:rPr>
        <w:t>arties mutually agreed to a third extension of the negotiating period for six (6) months</w:t>
      </w:r>
      <w:r w:rsidR="002B5D6F" w:rsidRPr="2196DD0B">
        <w:rPr>
          <w:rFonts w:ascii="Arial" w:hAnsi="Arial"/>
        </w:rPr>
        <w:t xml:space="preserve">, </w:t>
      </w:r>
      <w:r w:rsidR="00760FC0" w:rsidRPr="2196DD0B">
        <w:rPr>
          <w:rFonts w:ascii="Arial" w:hAnsi="Arial"/>
        </w:rPr>
        <w:t>terminating at 11:59 p.m. on June 30, 2022</w:t>
      </w:r>
      <w:r w:rsidR="00BC1760" w:rsidRPr="2196DD0B">
        <w:rPr>
          <w:rFonts w:ascii="Arial" w:hAnsi="Arial"/>
        </w:rPr>
        <w:t xml:space="preserve">.  </w:t>
      </w:r>
      <w:r w:rsidR="004E5FCF" w:rsidRPr="2196DD0B">
        <w:rPr>
          <w:rFonts w:ascii="Arial" w:hAnsi="Arial"/>
        </w:rPr>
        <w:t xml:space="preserve">The </w:t>
      </w:r>
      <w:r w:rsidR="00E83417" w:rsidRPr="2196DD0B">
        <w:rPr>
          <w:rFonts w:ascii="Arial" w:hAnsi="Arial"/>
        </w:rPr>
        <w:t>P</w:t>
      </w:r>
      <w:r w:rsidR="004E5FCF" w:rsidRPr="2196DD0B">
        <w:rPr>
          <w:rFonts w:ascii="Arial" w:hAnsi="Arial"/>
        </w:rPr>
        <w:t xml:space="preserve">arties mutually agreed to a fourth extension of the negotiating period for six (6) months, terminating at 11:59 p.m. on December 30, 2022.  </w:t>
      </w:r>
      <w:r w:rsidR="002B5D6F" w:rsidRPr="2196DD0B">
        <w:rPr>
          <w:rFonts w:ascii="Arial" w:hAnsi="Arial"/>
        </w:rPr>
        <w:t xml:space="preserve">The </w:t>
      </w:r>
      <w:r w:rsidR="00E83417" w:rsidRPr="2196DD0B">
        <w:rPr>
          <w:rFonts w:ascii="Arial" w:hAnsi="Arial"/>
        </w:rPr>
        <w:t>P</w:t>
      </w:r>
      <w:r w:rsidR="002B5D6F" w:rsidRPr="2196DD0B">
        <w:rPr>
          <w:rFonts w:ascii="Arial" w:hAnsi="Arial"/>
        </w:rPr>
        <w:t>arties mutually agree</w:t>
      </w:r>
      <w:r w:rsidR="001B498D" w:rsidRPr="2196DD0B">
        <w:rPr>
          <w:rFonts w:ascii="Arial" w:hAnsi="Arial"/>
        </w:rPr>
        <w:t>d</w:t>
      </w:r>
      <w:r w:rsidR="002B5D6F" w:rsidRPr="2196DD0B">
        <w:rPr>
          <w:rFonts w:ascii="Arial" w:hAnsi="Arial"/>
        </w:rPr>
        <w:t xml:space="preserve"> to </w:t>
      </w:r>
      <w:r w:rsidR="001B498D" w:rsidRPr="2196DD0B">
        <w:rPr>
          <w:rFonts w:ascii="Arial" w:hAnsi="Arial"/>
        </w:rPr>
        <w:t>a</w:t>
      </w:r>
      <w:r w:rsidR="002B5D6F" w:rsidRPr="2196DD0B">
        <w:rPr>
          <w:rFonts w:ascii="Arial" w:hAnsi="Arial"/>
        </w:rPr>
        <w:t xml:space="preserve"> fifth extension of the negotiating period for six (6) months, commencing on December 3</w:t>
      </w:r>
      <w:r w:rsidR="00D9211C" w:rsidRPr="2196DD0B">
        <w:rPr>
          <w:rFonts w:ascii="Arial" w:hAnsi="Arial"/>
        </w:rPr>
        <w:t xml:space="preserve">0, </w:t>
      </w:r>
      <w:r w:rsidR="00BB4681" w:rsidRPr="2196DD0B">
        <w:rPr>
          <w:rFonts w:ascii="Arial" w:hAnsi="Arial"/>
        </w:rPr>
        <w:t>2022,</w:t>
      </w:r>
      <w:r w:rsidR="00D9211C" w:rsidRPr="2196DD0B">
        <w:rPr>
          <w:rFonts w:ascii="Arial" w:hAnsi="Arial"/>
        </w:rPr>
        <w:t xml:space="preserve"> and terminating at 11:59 p.m. on June 30, 2023.  </w:t>
      </w:r>
      <w:r w:rsidR="00F17868" w:rsidRPr="2196DD0B">
        <w:rPr>
          <w:rFonts w:ascii="Arial" w:hAnsi="Arial"/>
        </w:rPr>
        <w:t xml:space="preserve">The Parties mutually agreed to a sixth extension of the negotiating period for six (6) months terminating at 11:59 a.m. on December 30, 2023. </w:t>
      </w:r>
      <w:r w:rsidR="00F51854" w:rsidRPr="2196DD0B">
        <w:rPr>
          <w:rFonts w:ascii="Arial" w:hAnsi="Arial"/>
        </w:rPr>
        <w:t xml:space="preserve">The Parties mutually agreed to a seventh extension of the negotiating period for twelve (12) months terminating at 11:59 a.m. on December 30, 2024. </w:t>
      </w:r>
      <w:bookmarkStart w:id="1" w:name="_Hlk209084833"/>
      <w:r w:rsidR="001B498D" w:rsidRPr="2196DD0B">
        <w:rPr>
          <w:rFonts w:ascii="Arial" w:hAnsi="Arial"/>
        </w:rPr>
        <w:t xml:space="preserve">The </w:t>
      </w:r>
      <w:r w:rsidR="00F17868" w:rsidRPr="2196DD0B">
        <w:rPr>
          <w:rFonts w:ascii="Arial" w:hAnsi="Arial"/>
        </w:rPr>
        <w:t>P</w:t>
      </w:r>
      <w:r w:rsidR="001B498D" w:rsidRPr="2196DD0B">
        <w:rPr>
          <w:rFonts w:ascii="Arial" w:hAnsi="Arial"/>
        </w:rPr>
        <w:t>arties mutually agree</w:t>
      </w:r>
      <w:r w:rsidR="00E54BDE" w:rsidRPr="2196DD0B">
        <w:rPr>
          <w:rFonts w:ascii="Arial" w:hAnsi="Arial"/>
        </w:rPr>
        <w:t>d</w:t>
      </w:r>
      <w:r w:rsidR="001B498D" w:rsidRPr="2196DD0B">
        <w:rPr>
          <w:rFonts w:ascii="Arial" w:hAnsi="Arial"/>
        </w:rPr>
        <w:t xml:space="preserve"> to </w:t>
      </w:r>
      <w:r w:rsidR="00E54BDE" w:rsidRPr="2196DD0B">
        <w:rPr>
          <w:rFonts w:ascii="Arial" w:hAnsi="Arial"/>
        </w:rPr>
        <w:t>an</w:t>
      </w:r>
      <w:r w:rsidR="001B498D" w:rsidRPr="2196DD0B">
        <w:rPr>
          <w:rFonts w:ascii="Arial" w:hAnsi="Arial"/>
        </w:rPr>
        <w:t xml:space="preserve"> </w:t>
      </w:r>
      <w:r w:rsidR="00772793" w:rsidRPr="2196DD0B">
        <w:rPr>
          <w:rFonts w:ascii="Arial" w:hAnsi="Arial"/>
        </w:rPr>
        <w:t xml:space="preserve">eighth </w:t>
      </w:r>
      <w:r w:rsidR="001B498D" w:rsidRPr="2196DD0B">
        <w:rPr>
          <w:rFonts w:ascii="Arial" w:hAnsi="Arial"/>
        </w:rPr>
        <w:t xml:space="preserve">extension of the negotiating period for </w:t>
      </w:r>
      <w:r w:rsidR="00BF1D1D" w:rsidRPr="2196DD0B">
        <w:rPr>
          <w:rFonts w:ascii="Arial" w:hAnsi="Arial"/>
        </w:rPr>
        <w:t>twelve</w:t>
      </w:r>
      <w:r w:rsidR="001B498D" w:rsidRPr="2196DD0B">
        <w:rPr>
          <w:rFonts w:ascii="Arial" w:hAnsi="Arial"/>
        </w:rPr>
        <w:t xml:space="preserve"> (</w:t>
      </w:r>
      <w:r w:rsidR="00BF1D1D" w:rsidRPr="2196DD0B">
        <w:rPr>
          <w:rFonts w:ascii="Arial" w:hAnsi="Arial"/>
        </w:rPr>
        <w:t>12</w:t>
      </w:r>
      <w:r w:rsidR="001B498D" w:rsidRPr="2196DD0B">
        <w:rPr>
          <w:rFonts w:ascii="Arial" w:hAnsi="Arial"/>
        </w:rPr>
        <w:t xml:space="preserve">) months, commencing on </w:t>
      </w:r>
      <w:r w:rsidR="00F17868" w:rsidRPr="2196DD0B">
        <w:rPr>
          <w:rFonts w:ascii="Arial" w:hAnsi="Arial"/>
        </w:rPr>
        <w:t xml:space="preserve">December 31, </w:t>
      </w:r>
      <w:r w:rsidR="00BB4681" w:rsidRPr="2196DD0B">
        <w:rPr>
          <w:rFonts w:ascii="Arial" w:hAnsi="Arial"/>
        </w:rPr>
        <w:t>2024,</w:t>
      </w:r>
      <w:r w:rsidR="001B498D" w:rsidRPr="2196DD0B">
        <w:rPr>
          <w:rFonts w:ascii="Arial" w:hAnsi="Arial"/>
        </w:rPr>
        <w:t xml:space="preserve"> and terminating at 11:59 p.m. on December 30, 202</w:t>
      </w:r>
      <w:r w:rsidR="00F51854" w:rsidRPr="2196DD0B">
        <w:rPr>
          <w:rFonts w:ascii="Arial" w:hAnsi="Arial"/>
        </w:rPr>
        <w:t>5</w:t>
      </w:r>
      <w:r w:rsidR="001B498D" w:rsidRPr="2196DD0B">
        <w:rPr>
          <w:rFonts w:ascii="Arial" w:hAnsi="Arial"/>
        </w:rPr>
        <w:t>.</w:t>
      </w:r>
      <w:bookmarkEnd w:id="1"/>
      <w:r w:rsidR="00E54BDE" w:rsidRPr="2196DD0B">
        <w:rPr>
          <w:rFonts w:ascii="Arial" w:hAnsi="Arial"/>
        </w:rPr>
        <w:t xml:space="preserve"> The Parties mutually agree to </w:t>
      </w:r>
      <w:r w:rsidR="00363E74" w:rsidRPr="2196DD0B">
        <w:rPr>
          <w:rFonts w:ascii="Arial" w:hAnsi="Arial"/>
        </w:rPr>
        <w:t xml:space="preserve">a </w:t>
      </w:r>
      <w:r w:rsidR="00E54BDE" w:rsidRPr="2196DD0B">
        <w:rPr>
          <w:rFonts w:ascii="Arial" w:hAnsi="Arial"/>
        </w:rPr>
        <w:t xml:space="preserve">ninth extension of the negotiating period for </w:t>
      </w:r>
      <w:r w:rsidR="002F6B69">
        <w:rPr>
          <w:rFonts w:ascii="Arial" w:hAnsi="Arial"/>
        </w:rPr>
        <w:t>one (1) year</w:t>
      </w:r>
      <w:r w:rsidR="00E54BDE" w:rsidRPr="2196DD0B">
        <w:rPr>
          <w:rFonts w:ascii="Arial" w:hAnsi="Arial"/>
        </w:rPr>
        <w:t xml:space="preserve">, commencing on December 31, 2025, and terminating at 11:59 p.m. on </w:t>
      </w:r>
      <w:r w:rsidR="002F6B69">
        <w:rPr>
          <w:rFonts w:ascii="Arial" w:hAnsi="Arial"/>
        </w:rPr>
        <w:t>December 30, 2026 (“Ninth Extended Term”) provided however, i</w:t>
      </w:r>
      <w:r>
        <w:rPr>
          <w:rFonts w:ascii="Arial" w:hAnsi="Arial"/>
        </w:rPr>
        <w:t>f</w:t>
      </w:r>
      <w:r w:rsidR="002F6B69">
        <w:rPr>
          <w:rFonts w:ascii="Arial" w:hAnsi="Arial"/>
        </w:rPr>
        <w:t xml:space="preserve"> at any time during the Ninth Extended Term the City determines that the Developer has not made adequate progress toward securing the Necessary Project Funding or that the Project is financially infeasible, the City can, upon thirty (30) </w:t>
      </w:r>
      <w:r>
        <w:rPr>
          <w:rFonts w:ascii="Arial" w:hAnsi="Arial"/>
        </w:rPr>
        <w:t>days’ notice</w:t>
      </w:r>
      <w:r w:rsidR="002F6B69">
        <w:rPr>
          <w:rFonts w:ascii="Arial" w:hAnsi="Arial"/>
        </w:rPr>
        <w:t xml:space="preserve"> to the Developer terminate this Agreement, in which neither the City nor the Developer shall have any further rights or obligations under this Agreement</w:t>
      </w:r>
      <w:r w:rsidR="00205354">
        <w:rPr>
          <w:rFonts w:ascii="Arial" w:hAnsi="Arial"/>
        </w:rPr>
        <w:t xml:space="preserve"> except as set forth in </w:t>
      </w:r>
      <w:r w:rsidR="00205354" w:rsidRPr="00CD779F">
        <w:rPr>
          <w:rFonts w:ascii="Arial" w:hAnsi="Arial"/>
          <w:u w:val="single"/>
        </w:rPr>
        <w:t>Section 4</w:t>
      </w:r>
      <w:r w:rsidR="00205354">
        <w:rPr>
          <w:rFonts w:ascii="Arial" w:hAnsi="Arial"/>
        </w:rPr>
        <w:t xml:space="preserve"> and </w:t>
      </w:r>
      <w:r w:rsidR="00205354" w:rsidRPr="00CD779F">
        <w:rPr>
          <w:rFonts w:ascii="Arial" w:hAnsi="Arial"/>
          <w:u w:val="single"/>
        </w:rPr>
        <w:t>Section 11</w:t>
      </w:r>
      <w:r w:rsidR="00205354">
        <w:rPr>
          <w:rFonts w:ascii="Arial" w:hAnsi="Arial"/>
        </w:rPr>
        <w:t xml:space="preserve"> of the Original Agreement</w:t>
      </w:r>
      <w:r w:rsidR="00E54BDE" w:rsidRPr="2196DD0B">
        <w:rPr>
          <w:rFonts w:ascii="Arial" w:hAnsi="Arial"/>
        </w:rPr>
        <w:t>.</w:t>
      </w:r>
      <w:r w:rsidR="00100D47" w:rsidRPr="2196DD0B">
        <w:rPr>
          <w:rFonts w:ascii="Arial" w:hAnsi="Arial"/>
        </w:rPr>
        <w:t xml:space="preserve"> </w:t>
      </w:r>
    </w:p>
    <w:p w14:paraId="19C00A95" w14:textId="505750C4" w:rsidR="0093771C" w:rsidRPr="00C00820" w:rsidRDefault="0002598A" w:rsidP="00CD779F">
      <w:pPr>
        <w:pStyle w:val="BodyTextIndent"/>
        <w:spacing w:before="240" w:line="259" w:lineRule="auto"/>
        <w:ind w:left="1260" w:right="720"/>
        <w:rPr>
          <w:rFonts w:ascii="Arial" w:hAnsi="Arial"/>
        </w:rPr>
      </w:pPr>
      <w:r w:rsidRPr="2196DD0B">
        <w:rPr>
          <w:rFonts w:ascii="Arial" w:hAnsi="Arial"/>
        </w:rPr>
        <w:t xml:space="preserve">During the </w:t>
      </w:r>
      <w:r w:rsidR="002F6B69">
        <w:rPr>
          <w:rFonts w:ascii="Arial" w:hAnsi="Arial"/>
        </w:rPr>
        <w:t>Ninth Extended Term</w:t>
      </w:r>
      <w:r w:rsidRPr="2196DD0B">
        <w:rPr>
          <w:rFonts w:ascii="Arial" w:hAnsi="Arial"/>
        </w:rPr>
        <w:t xml:space="preserve">, </w:t>
      </w:r>
      <w:r w:rsidR="00C30EE4" w:rsidRPr="2196DD0B">
        <w:rPr>
          <w:rFonts w:ascii="Arial" w:hAnsi="Arial"/>
        </w:rPr>
        <w:t xml:space="preserve">Developer agrees to exercise best efforts to procure Necessary Project Funding and to periodically, no less than every </w:t>
      </w:r>
      <w:r w:rsidR="00BB4681" w:rsidRPr="2196DD0B">
        <w:rPr>
          <w:rFonts w:ascii="Arial" w:hAnsi="Arial"/>
        </w:rPr>
        <w:t>3</w:t>
      </w:r>
      <w:r w:rsidR="00C30EE4" w:rsidRPr="2196DD0B">
        <w:rPr>
          <w:rFonts w:ascii="Arial" w:hAnsi="Arial"/>
        </w:rPr>
        <w:t xml:space="preserve"> months, update City in writing regarding such efforts. </w:t>
      </w:r>
      <w:r w:rsidRPr="2196DD0B">
        <w:rPr>
          <w:rFonts w:ascii="Arial" w:hAnsi="Arial"/>
        </w:rPr>
        <w:t xml:space="preserve"> If a DDA has not been executed by the City and the Developer (or its affiliate) by </w:t>
      </w:r>
      <w:r w:rsidR="002F6B69">
        <w:rPr>
          <w:rFonts w:ascii="Arial" w:hAnsi="Arial"/>
        </w:rPr>
        <w:t>December 30, 2026</w:t>
      </w:r>
      <w:r w:rsidRPr="2196DD0B">
        <w:rPr>
          <w:rFonts w:ascii="Arial" w:hAnsi="Arial"/>
        </w:rPr>
        <w:t xml:space="preserve">, and no additional extension has been approved through an additional amendment to this Agreement, then this Agreement shall terminate and no party shall have any further rights or obligations under this Agreement, except as set forth in </w:t>
      </w:r>
      <w:r w:rsidRPr="2196DD0B">
        <w:rPr>
          <w:rFonts w:ascii="Arial" w:hAnsi="Arial"/>
          <w:u w:val="single"/>
        </w:rPr>
        <w:t>Section 4</w:t>
      </w:r>
      <w:r w:rsidRPr="2196DD0B">
        <w:rPr>
          <w:rFonts w:ascii="Arial" w:hAnsi="Arial"/>
        </w:rPr>
        <w:t xml:space="preserve"> and </w:t>
      </w:r>
      <w:r w:rsidRPr="2196DD0B">
        <w:rPr>
          <w:rFonts w:ascii="Arial" w:hAnsi="Arial"/>
          <w:u w:val="single"/>
        </w:rPr>
        <w:t>Section 11</w:t>
      </w:r>
      <w:r w:rsidRPr="2196DD0B">
        <w:rPr>
          <w:rFonts w:ascii="Arial" w:hAnsi="Arial"/>
        </w:rPr>
        <w:t>. If a DDA is executed by the City and the Developer (or its affiliate), then, upon such execution, this Agreement shall terminate, and all rights and obligations of the Parties shall be as set forth in the executed DDA.”</w:t>
      </w:r>
    </w:p>
    <w:p w14:paraId="78381A74" w14:textId="7186CE37" w:rsidR="00D734A5" w:rsidRPr="001649F9" w:rsidRDefault="0002598A" w:rsidP="006D5A39">
      <w:pPr>
        <w:pStyle w:val="BodyTextIndent"/>
        <w:numPr>
          <w:ilvl w:val="0"/>
          <w:numId w:val="38"/>
        </w:numPr>
        <w:spacing w:before="240"/>
        <w:ind w:left="1260" w:hanging="720"/>
        <w:rPr>
          <w:rFonts w:ascii="Arial" w:hAnsi="Arial"/>
        </w:rPr>
      </w:pPr>
      <w:r>
        <w:rPr>
          <w:rFonts w:ascii="Arial" w:hAnsi="Arial"/>
        </w:rPr>
        <w:t>Except as set forth herein, a</w:t>
      </w:r>
      <w:r w:rsidR="001E4D4F" w:rsidRPr="001E4D4F">
        <w:rPr>
          <w:rFonts w:ascii="Arial" w:hAnsi="Arial"/>
        </w:rPr>
        <w:t xml:space="preserve">ll other terms </w:t>
      </w:r>
      <w:r>
        <w:rPr>
          <w:rFonts w:ascii="Arial" w:hAnsi="Arial"/>
        </w:rPr>
        <w:t xml:space="preserve">and conditions </w:t>
      </w:r>
      <w:r w:rsidR="001E4D4F" w:rsidRPr="001E4D4F">
        <w:rPr>
          <w:rFonts w:ascii="Arial" w:hAnsi="Arial"/>
        </w:rPr>
        <w:t>of the Original Agreement shall remain in full force and effect. In case of a conflict in the terms of the Original Agreement</w:t>
      </w:r>
      <w:r w:rsidR="003265CD">
        <w:rPr>
          <w:rFonts w:ascii="Arial" w:hAnsi="Arial"/>
        </w:rPr>
        <w:t>,</w:t>
      </w:r>
      <w:r w:rsidR="001E4D4F" w:rsidRPr="001E4D4F">
        <w:rPr>
          <w:rFonts w:ascii="Arial" w:hAnsi="Arial"/>
        </w:rPr>
        <w:t xml:space="preserve"> </w:t>
      </w:r>
      <w:r w:rsidR="00183B01">
        <w:rPr>
          <w:rFonts w:ascii="Arial" w:hAnsi="Arial"/>
        </w:rPr>
        <w:t>the First Amendment, the Second Amendment, the Third Amendment, the Fourth Amendment, the Fifth Amendment, the Sixth Amendment, the Seventh Amendment or the Eighth Amendment</w:t>
      </w:r>
      <w:r w:rsidR="001B498D">
        <w:rPr>
          <w:rFonts w:ascii="Arial" w:hAnsi="Arial"/>
        </w:rPr>
        <w:t xml:space="preserve">, </w:t>
      </w:r>
      <w:r w:rsidR="001E4D4F" w:rsidRPr="001649F9">
        <w:rPr>
          <w:rFonts w:ascii="Arial" w:hAnsi="Arial"/>
        </w:rPr>
        <w:t xml:space="preserve">the provisions of this </w:t>
      </w:r>
      <w:r>
        <w:rPr>
          <w:rFonts w:ascii="Arial" w:hAnsi="Arial"/>
        </w:rPr>
        <w:t>Ninth Amendment</w:t>
      </w:r>
      <w:r w:rsidR="001E4D4F" w:rsidRPr="001649F9">
        <w:rPr>
          <w:rFonts w:ascii="Arial" w:hAnsi="Arial"/>
        </w:rPr>
        <w:t xml:space="preserve"> shall control.</w:t>
      </w:r>
    </w:p>
    <w:p w14:paraId="2B1F3A9D" w14:textId="5BA2074B" w:rsidR="00C00820" w:rsidRDefault="0002598A" w:rsidP="006D5A39">
      <w:pPr>
        <w:pStyle w:val="Body1"/>
        <w:keepNext/>
        <w:numPr>
          <w:ilvl w:val="0"/>
          <w:numId w:val="38"/>
        </w:numPr>
        <w:ind w:left="1260" w:hanging="720"/>
        <w:rPr>
          <w:rFonts w:ascii="Arial" w:hAnsi="Arial"/>
          <w:szCs w:val="24"/>
        </w:rPr>
      </w:pPr>
      <w:r w:rsidRPr="00EC413A">
        <w:rPr>
          <w:rFonts w:ascii="Arial" w:hAnsi="Arial"/>
          <w:szCs w:val="24"/>
        </w:rPr>
        <w:lastRenderedPageBreak/>
        <w:t xml:space="preserve">This </w:t>
      </w:r>
      <w:r>
        <w:rPr>
          <w:rFonts w:ascii="Arial" w:hAnsi="Arial"/>
          <w:szCs w:val="24"/>
        </w:rPr>
        <w:t>Ninth Amendment</w:t>
      </w:r>
      <w:r w:rsidRPr="00EC413A">
        <w:rPr>
          <w:rFonts w:ascii="Arial" w:hAnsi="Arial"/>
          <w:szCs w:val="24"/>
        </w:rPr>
        <w:t xml:space="preserve"> may be executed in counterparts, each of which shall be deemed to be an original, but both of which shall constitute one and the same instrument.</w:t>
      </w:r>
    </w:p>
    <w:p w14:paraId="761BB347" w14:textId="1FB99561" w:rsidR="004E5FCF" w:rsidRDefault="004E5FCF" w:rsidP="004E5FCF">
      <w:pPr>
        <w:pStyle w:val="Body1"/>
        <w:keepNext/>
        <w:ind w:left="1440"/>
        <w:rPr>
          <w:rFonts w:ascii="Arial" w:hAnsi="Arial"/>
          <w:szCs w:val="24"/>
        </w:rPr>
      </w:pPr>
    </w:p>
    <w:p w14:paraId="147B06EC" w14:textId="55DB5483" w:rsidR="004E5FCF" w:rsidRPr="00F74DDD" w:rsidRDefault="0002598A" w:rsidP="00F74DDD">
      <w:pPr>
        <w:tabs>
          <w:tab w:val="left" w:pos="2880"/>
        </w:tabs>
        <w:overflowPunct w:val="0"/>
        <w:autoSpaceDE w:val="0"/>
        <w:autoSpaceDN w:val="0"/>
        <w:adjustRightInd w:val="0"/>
        <w:ind w:left="1440" w:hanging="720"/>
        <w:jc w:val="center"/>
        <w:textAlignment w:val="baseline"/>
        <w:rPr>
          <w:rFonts w:cs="Times New Roman"/>
          <w:b/>
        </w:rPr>
      </w:pPr>
      <w:r w:rsidRPr="004E5FCF">
        <w:rPr>
          <w:rFonts w:cs="Times New Roman"/>
          <w:b/>
        </w:rPr>
        <w:t>[REMAINDER OF PAGE INTENTIONALLY LEFT BLANK]</w:t>
      </w:r>
    </w:p>
    <w:p w14:paraId="69BBBAC7" w14:textId="1784062E" w:rsidR="00772793" w:rsidRDefault="0002598A">
      <w:pPr>
        <w:rPr>
          <w:rFonts w:ascii="Arial" w:hAnsi="Arial"/>
          <w:szCs w:val="24"/>
        </w:rPr>
      </w:pPr>
      <w:r>
        <w:rPr>
          <w:rFonts w:ascii="Arial" w:hAnsi="Arial"/>
          <w:szCs w:val="24"/>
        </w:rPr>
        <w:br w:type="page"/>
      </w:r>
    </w:p>
    <w:p w14:paraId="6818654F" w14:textId="1EA5DFC3" w:rsidR="00886264" w:rsidRDefault="0002598A" w:rsidP="00886264">
      <w:pPr>
        <w:spacing w:before="240"/>
        <w:rPr>
          <w:rFonts w:ascii="Arial" w:hAnsi="Arial"/>
          <w:szCs w:val="24"/>
        </w:rPr>
      </w:pPr>
      <w:r w:rsidRPr="00EC413A">
        <w:rPr>
          <w:rFonts w:ascii="Arial" w:hAnsi="Arial"/>
          <w:szCs w:val="24"/>
        </w:rPr>
        <w:lastRenderedPageBreak/>
        <w:t xml:space="preserve">The Parties acknowledge and accept the terms and conditions of this </w:t>
      </w:r>
      <w:r>
        <w:rPr>
          <w:rFonts w:ascii="Arial" w:hAnsi="Arial"/>
          <w:szCs w:val="24"/>
        </w:rPr>
        <w:t>Ninth Amendment</w:t>
      </w:r>
      <w:r w:rsidRPr="00EC413A">
        <w:rPr>
          <w:rFonts w:ascii="Arial" w:hAnsi="Arial"/>
          <w:szCs w:val="24"/>
        </w:rPr>
        <w:t xml:space="preserve"> as evidenced by the following signatures of their duly authorized representatives. </w:t>
      </w:r>
    </w:p>
    <w:p w14:paraId="0AF38475" w14:textId="77777777" w:rsidR="001E4D4F" w:rsidRPr="00EC413A" w:rsidRDefault="001E4D4F" w:rsidP="00886264">
      <w:pPr>
        <w:spacing w:before="240"/>
        <w:rPr>
          <w:rFonts w:ascii="Arial" w:hAnsi="Arial"/>
          <w:szCs w:val="24"/>
        </w:rPr>
      </w:pPr>
    </w:p>
    <w:p w14:paraId="3B2D408A" w14:textId="77777777" w:rsidR="00886264" w:rsidRPr="00EC413A" w:rsidRDefault="0002598A" w:rsidP="00886264">
      <w:pPr>
        <w:keepNext/>
        <w:spacing w:before="240" w:after="60"/>
        <w:jc w:val="center"/>
        <w:outlineLvl w:val="0"/>
        <w:rPr>
          <w:rFonts w:ascii="Arial" w:hAnsi="Arial"/>
          <w:bCs/>
          <w:caps/>
          <w:kern w:val="28"/>
          <w:szCs w:val="24"/>
        </w:rPr>
      </w:pPr>
      <w:r w:rsidRPr="00EC413A">
        <w:rPr>
          <w:rFonts w:ascii="Arial" w:hAnsi="Arial"/>
          <w:b/>
          <w:bCs/>
          <w:caps/>
          <w:kern w:val="28"/>
          <w:szCs w:val="24"/>
        </w:rPr>
        <w:t>CITY OF SANTA CLARA, CALIFORNIA</w:t>
      </w:r>
      <w:r w:rsidRPr="00EC413A">
        <w:rPr>
          <w:rFonts w:ascii="Arial" w:hAnsi="Arial"/>
          <w:b/>
          <w:bCs/>
          <w:caps/>
          <w:kern w:val="28"/>
          <w:szCs w:val="24"/>
        </w:rPr>
        <w:br/>
      </w:r>
      <w:r w:rsidRPr="00EC413A">
        <w:rPr>
          <w:rFonts w:ascii="Arial" w:hAnsi="Arial"/>
          <w:bCs/>
          <w:kern w:val="28"/>
          <w:szCs w:val="24"/>
        </w:rPr>
        <w:t>a chartered California municipal corporation</w:t>
      </w:r>
    </w:p>
    <w:p w14:paraId="5211C546" w14:textId="306E4E2E" w:rsidR="00886264" w:rsidRPr="00EC413A" w:rsidRDefault="00886264" w:rsidP="00886264">
      <w:pPr>
        <w:keepNext/>
        <w:spacing w:before="240"/>
        <w:rPr>
          <w:rFonts w:ascii="Arial" w:hAnsi="Arial"/>
          <w:szCs w:val="24"/>
        </w:rPr>
      </w:pPr>
    </w:p>
    <w:p w14:paraId="0EC9F1CA" w14:textId="77777777" w:rsidR="00886264" w:rsidRPr="00EC413A" w:rsidRDefault="00886264" w:rsidP="00886264">
      <w:pPr>
        <w:keepNext/>
        <w:tabs>
          <w:tab w:val="left" w:pos="5220"/>
        </w:tabs>
        <w:spacing w:before="240"/>
        <w:rPr>
          <w:rFonts w:ascii="Arial" w:hAnsi="Arial"/>
          <w:szCs w:val="24"/>
          <w:u w:val="single"/>
        </w:rPr>
      </w:pPr>
    </w:p>
    <w:tbl>
      <w:tblPr>
        <w:tblW w:w="0" w:type="auto"/>
        <w:tblLook w:val="01E0" w:firstRow="1" w:lastRow="1" w:firstColumn="1" w:lastColumn="1" w:noHBand="0" w:noVBand="0"/>
      </w:tblPr>
      <w:tblGrid>
        <w:gridCol w:w="4140"/>
        <w:gridCol w:w="1074"/>
        <w:gridCol w:w="4146"/>
      </w:tblGrid>
      <w:tr w:rsidR="001B44A4" w14:paraId="5C8989E4" w14:textId="77777777" w:rsidTr="00477139">
        <w:tc>
          <w:tcPr>
            <w:tcW w:w="4248" w:type="dxa"/>
            <w:shd w:val="clear" w:color="auto" w:fill="auto"/>
          </w:tcPr>
          <w:p w14:paraId="744D8050" w14:textId="77777777" w:rsidR="00886264" w:rsidRPr="00EC413A" w:rsidRDefault="0002598A" w:rsidP="00477139">
            <w:pPr>
              <w:keepNext/>
              <w:rPr>
                <w:rFonts w:ascii="Arial" w:hAnsi="Arial"/>
                <w:szCs w:val="24"/>
              </w:rPr>
            </w:pPr>
            <w:r w:rsidRPr="00EC413A">
              <w:rPr>
                <w:rFonts w:ascii="Arial" w:hAnsi="Arial"/>
                <w:szCs w:val="24"/>
              </w:rPr>
              <w:t>Approved as to Form:</w:t>
            </w:r>
          </w:p>
        </w:tc>
        <w:tc>
          <w:tcPr>
            <w:tcW w:w="1080" w:type="dxa"/>
            <w:shd w:val="clear" w:color="auto" w:fill="auto"/>
          </w:tcPr>
          <w:p w14:paraId="5C40642A" w14:textId="77777777" w:rsidR="00886264" w:rsidRPr="00EC413A" w:rsidRDefault="0002598A" w:rsidP="00477139">
            <w:pPr>
              <w:keepNext/>
              <w:jc w:val="right"/>
              <w:rPr>
                <w:rFonts w:ascii="Arial" w:hAnsi="Arial"/>
                <w:szCs w:val="24"/>
              </w:rPr>
            </w:pPr>
            <w:r w:rsidRPr="00EC413A">
              <w:rPr>
                <w:rFonts w:ascii="Arial" w:hAnsi="Arial"/>
                <w:szCs w:val="24"/>
              </w:rPr>
              <w:t>Dated:</w:t>
            </w:r>
          </w:p>
        </w:tc>
        <w:tc>
          <w:tcPr>
            <w:tcW w:w="4248" w:type="dxa"/>
            <w:tcBorders>
              <w:bottom w:val="single" w:sz="4" w:space="0" w:color="auto"/>
            </w:tcBorders>
            <w:shd w:val="clear" w:color="auto" w:fill="auto"/>
          </w:tcPr>
          <w:p w14:paraId="2D4F76B3" w14:textId="77777777" w:rsidR="00886264" w:rsidRPr="00EC413A" w:rsidRDefault="00886264" w:rsidP="00477139">
            <w:pPr>
              <w:keepNext/>
              <w:rPr>
                <w:rFonts w:ascii="Arial" w:hAnsi="Arial"/>
                <w:szCs w:val="24"/>
              </w:rPr>
            </w:pPr>
          </w:p>
        </w:tc>
      </w:tr>
      <w:tr w:rsidR="001B44A4" w14:paraId="10474B9F" w14:textId="77777777" w:rsidTr="00477139">
        <w:tc>
          <w:tcPr>
            <w:tcW w:w="4248" w:type="dxa"/>
            <w:tcBorders>
              <w:bottom w:val="single" w:sz="4" w:space="0" w:color="auto"/>
            </w:tcBorders>
            <w:shd w:val="clear" w:color="auto" w:fill="auto"/>
          </w:tcPr>
          <w:p w14:paraId="237BDA01" w14:textId="77777777" w:rsidR="00886264" w:rsidRDefault="00886264" w:rsidP="00477139">
            <w:pPr>
              <w:keepNext/>
              <w:rPr>
                <w:rFonts w:ascii="Arial" w:hAnsi="Arial"/>
                <w:szCs w:val="24"/>
              </w:rPr>
            </w:pPr>
          </w:p>
          <w:p w14:paraId="61671A99" w14:textId="77777777" w:rsidR="00FA7A3C" w:rsidRPr="00EC413A" w:rsidRDefault="00FA7A3C" w:rsidP="00477139">
            <w:pPr>
              <w:keepNext/>
              <w:rPr>
                <w:rFonts w:ascii="Arial" w:hAnsi="Arial"/>
                <w:szCs w:val="24"/>
              </w:rPr>
            </w:pPr>
          </w:p>
          <w:p w14:paraId="4B744F4D" w14:textId="77777777" w:rsidR="00886264" w:rsidRPr="00EC413A" w:rsidRDefault="00886264" w:rsidP="00477139">
            <w:pPr>
              <w:keepNext/>
              <w:rPr>
                <w:rFonts w:ascii="Arial" w:hAnsi="Arial"/>
                <w:szCs w:val="24"/>
              </w:rPr>
            </w:pPr>
          </w:p>
        </w:tc>
        <w:tc>
          <w:tcPr>
            <w:tcW w:w="1080" w:type="dxa"/>
            <w:shd w:val="clear" w:color="auto" w:fill="auto"/>
          </w:tcPr>
          <w:p w14:paraId="48131025" w14:textId="77777777" w:rsidR="00886264" w:rsidRPr="00EC413A" w:rsidRDefault="00886264" w:rsidP="00477139">
            <w:pPr>
              <w:keepNext/>
              <w:rPr>
                <w:rFonts w:ascii="Arial" w:hAnsi="Arial"/>
                <w:szCs w:val="24"/>
              </w:rPr>
            </w:pPr>
          </w:p>
        </w:tc>
        <w:tc>
          <w:tcPr>
            <w:tcW w:w="4248" w:type="dxa"/>
            <w:tcBorders>
              <w:top w:val="single" w:sz="4" w:space="0" w:color="auto"/>
            </w:tcBorders>
            <w:shd w:val="clear" w:color="auto" w:fill="auto"/>
          </w:tcPr>
          <w:p w14:paraId="1E5F26BF" w14:textId="77777777" w:rsidR="00886264" w:rsidRPr="00EC413A" w:rsidRDefault="00886264" w:rsidP="00477139">
            <w:pPr>
              <w:keepNext/>
              <w:rPr>
                <w:rFonts w:ascii="Arial" w:hAnsi="Arial"/>
                <w:szCs w:val="24"/>
              </w:rPr>
            </w:pPr>
          </w:p>
          <w:p w14:paraId="435E35EB" w14:textId="77777777" w:rsidR="00886264" w:rsidRPr="00EC413A" w:rsidRDefault="00886264" w:rsidP="00477139">
            <w:pPr>
              <w:keepNext/>
              <w:rPr>
                <w:rFonts w:ascii="Arial" w:hAnsi="Arial"/>
                <w:szCs w:val="24"/>
              </w:rPr>
            </w:pPr>
          </w:p>
        </w:tc>
      </w:tr>
      <w:tr w:rsidR="001B44A4" w14:paraId="65A6917C" w14:textId="77777777" w:rsidTr="00477139">
        <w:tc>
          <w:tcPr>
            <w:tcW w:w="4248" w:type="dxa"/>
            <w:tcBorders>
              <w:top w:val="single" w:sz="4" w:space="0" w:color="auto"/>
            </w:tcBorders>
            <w:shd w:val="clear" w:color="auto" w:fill="auto"/>
          </w:tcPr>
          <w:p w14:paraId="1A2CBEAC" w14:textId="0B3CDC00" w:rsidR="00886264" w:rsidRPr="00EC413A" w:rsidRDefault="0002598A" w:rsidP="00477139">
            <w:pPr>
              <w:keepNext/>
              <w:rPr>
                <w:rFonts w:ascii="Arial" w:hAnsi="Arial"/>
                <w:szCs w:val="24"/>
              </w:rPr>
            </w:pPr>
            <w:r>
              <w:rPr>
                <w:rFonts w:ascii="Arial" w:hAnsi="Arial"/>
                <w:szCs w:val="24"/>
              </w:rPr>
              <w:t>G</w:t>
            </w:r>
            <w:r w:rsidR="002640F8">
              <w:rPr>
                <w:rFonts w:ascii="Arial" w:hAnsi="Arial"/>
                <w:szCs w:val="24"/>
              </w:rPr>
              <w:t>l</w:t>
            </w:r>
            <w:r>
              <w:rPr>
                <w:rFonts w:ascii="Arial" w:hAnsi="Arial"/>
                <w:szCs w:val="24"/>
              </w:rPr>
              <w:t>en R. Googins</w:t>
            </w:r>
          </w:p>
          <w:p w14:paraId="419B90E5" w14:textId="379D7019" w:rsidR="00886264" w:rsidRPr="00EC413A" w:rsidRDefault="0002598A" w:rsidP="00477139">
            <w:pPr>
              <w:keepNext/>
              <w:rPr>
                <w:rFonts w:ascii="Arial" w:hAnsi="Arial"/>
                <w:szCs w:val="24"/>
              </w:rPr>
            </w:pPr>
            <w:r w:rsidRPr="00EC413A">
              <w:rPr>
                <w:rFonts w:ascii="Arial" w:hAnsi="Arial"/>
                <w:szCs w:val="24"/>
              </w:rPr>
              <w:t>Cit</w:t>
            </w:r>
            <w:r w:rsidR="00344FA8">
              <w:rPr>
                <w:rFonts w:ascii="Arial" w:hAnsi="Arial"/>
                <w:szCs w:val="24"/>
              </w:rPr>
              <w:t>y Attorney</w:t>
            </w:r>
          </w:p>
          <w:p w14:paraId="081274D1" w14:textId="77777777" w:rsidR="00886264" w:rsidRPr="00EC413A" w:rsidRDefault="00886264" w:rsidP="00477139">
            <w:pPr>
              <w:keepNext/>
              <w:rPr>
                <w:rFonts w:ascii="Arial" w:hAnsi="Arial"/>
                <w:szCs w:val="24"/>
              </w:rPr>
            </w:pPr>
          </w:p>
        </w:tc>
        <w:tc>
          <w:tcPr>
            <w:tcW w:w="1080" w:type="dxa"/>
            <w:shd w:val="clear" w:color="auto" w:fill="auto"/>
          </w:tcPr>
          <w:p w14:paraId="47181E50" w14:textId="77777777" w:rsidR="00886264" w:rsidRPr="00EC413A" w:rsidRDefault="00886264" w:rsidP="00477139">
            <w:pPr>
              <w:keepNext/>
              <w:rPr>
                <w:rFonts w:ascii="Arial" w:hAnsi="Arial"/>
                <w:szCs w:val="24"/>
              </w:rPr>
            </w:pPr>
          </w:p>
        </w:tc>
        <w:tc>
          <w:tcPr>
            <w:tcW w:w="4248" w:type="dxa"/>
            <w:tcBorders>
              <w:top w:val="single" w:sz="4" w:space="0" w:color="auto"/>
            </w:tcBorders>
            <w:shd w:val="clear" w:color="auto" w:fill="auto"/>
          </w:tcPr>
          <w:p w14:paraId="034FB93C" w14:textId="6DA1D9B0" w:rsidR="00886264" w:rsidRPr="00EC413A" w:rsidRDefault="0002598A" w:rsidP="00477139">
            <w:pPr>
              <w:rPr>
                <w:rFonts w:ascii="Arial" w:hAnsi="Arial"/>
                <w:szCs w:val="24"/>
              </w:rPr>
            </w:pPr>
            <w:r>
              <w:rPr>
                <w:rFonts w:ascii="Arial" w:hAnsi="Arial"/>
                <w:szCs w:val="24"/>
              </w:rPr>
              <w:t>Jōvan Grogan</w:t>
            </w:r>
          </w:p>
          <w:p w14:paraId="2481E1EE" w14:textId="77777777" w:rsidR="00886264" w:rsidRPr="00EC413A" w:rsidRDefault="0002598A" w:rsidP="00477139">
            <w:pPr>
              <w:rPr>
                <w:rFonts w:ascii="Arial" w:hAnsi="Arial"/>
                <w:szCs w:val="24"/>
              </w:rPr>
            </w:pPr>
            <w:r w:rsidRPr="00EC413A">
              <w:rPr>
                <w:rFonts w:ascii="Arial" w:hAnsi="Arial"/>
                <w:szCs w:val="24"/>
              </w:rPr>
              <w:t>City Manager</w:t>
            </w:r>
          </w:p>
          <w:p w14:paraId="25C5249B" w14:textId="77777777" w:rsidR="00886264" w:rsidRPr="00EC413A" w:rsidRDefault="0002598A" w:rsidP="00477139">
            <w:pPr>
              <w:keepNext/>
              <w:rPr>
                <w:rFonts w:ascii="Arial" w:hAnsi="Arial"/>
                <w:szCs w:val="24"/>
              </w:rPr>
            </w:pPr>
            <w:r w:rsidRPr="00EC413A">
              <w:rPr>
                <w:rFonts w:ascii="Arial" w:hAnsi="Arial"/>
                <w:szCs w:val="24"/>
              </w:rPr>
              <w:t>1500 Warburton Avenue</w:t>
            </w:r>
          </w:p>
          <w:p w14:paraId="171A212F" w14:textId="77777777" w:rsidR="00886264" w:rsidRPr="00EC413A" w:rsidRDefault="0002598A" w:rsidP="00477139">
            <w:pPr>
              <w:keepNext/>
              <w:rPr>
                <w:rFonts w:ascii="Arial" w:hAnsi="Arial"/>
                <w:szCs w:val="24"/>
              </w:rPr>
            </w:pPr>
            <w:r w:rsidRPr="00EC413A">
              <w:rPr>
                <w:rFonts w:ascii="Arial" w:hAnsi="Arial"/>
                <w:szCs w:val="24"/>
              </w:rPr>
              <w:t>Santa Clara, CA 95050</w:t>
            </w:r>
          </w:p>
          <w:p w14:paraId="6077B781" w14:textId="77777777" w:rsidR="00886264" w:rsidRPr="00EC413A" w:rsidRDefault="0002598A" w:rsidP="00477139">
            <w:pPr>
              <w:keepNext/>
              <w:rPr>
                <w:rFonts w:ascii="Arial" w:hAnsi="Arial"/>
                <w:szCs w:val="24"/>
              </w:rPr>
            </w:pPr>
            <w:r w:rsidRPr="00EC413A">
              <w:rPr>
                <w:rFonts w:ascii="Arial" w:hAnsi="Arial"/>
                <w:szCs w:val="24"/>
              </w:rPr>
              <w:t>Telephone: (408) 615-2210</w:t>
            </w:r>
          </w:p>
          <w:p w14:paraId="6BC7A8E0" w14:textId="77777777" w:rsidR="00886264" w:rsidRPr="00EC413A" w:rsidRDefault="0002598A" w:rsidP="00477139">
            <w:pPr>
              <w:keepNext/>
              <w:rPr>
                <w:rFonts w:ascii="Arial" w:hAnsi="Arial"/>
                <w:szCs w:val="24"/>
              </w:rPr>
            </w:pPr>
            <w:r w:rsidRPr="00EC413A">
              <w:rPr>
                <w:rFonts w:ascii="Arial" w:hAnsi="Arial"/>
                <w:szCs w:val="24"/>
              </w:rPr>
              <w:t>Fax: (408) 241-6771</w:t>
            </w:r>
          </w:p>
        </w:tc>
      </w:tr>
    </w:tbl>
    <w:p w14:paraId="4228227B" w14:textId="77777777" w:rsidR="00F85D1E" w:rsidRPr="00C00820" w:rsidRDefault="0002598A" w:rsidP="00886264">
      <w:pPr>
        <w:pStyle w:val="BodyText"/>
        <w:jc w:val="center"/>
        <w:rPr>
          <w:rFonts w:ascii="Arial" w:hAnsi="Arial"/>
        </w:rPr>
      </w:pPr>
      <w:r w:rsidRPr="00EC413A">
        <w:rPr>
          <w:rFonts w:ascii="Arial" w:hAnsi="Arial"/>
          <w:bCs/>
          <w:caps/>
          <w:kern w:val="28"/>
          <w:szCs w:val="24"/>
        </w:rPr>
        <w:t>“City”</w:t>
      </w:r>
    </w:p>
    <w:p w14:paraId="18BF99C2" w14:textId="77777777" w:rsidR="00886264" w:rsidRDefault="00886264" w:rsidP="00886264">
      <w:pPr>
        <w:jc w:val="center"/>
        <w:rPr>
          <w:rFonts w:ascii="Arial" w:eastAsia="Calibri" w:hAnsi="Arial"/>
          <w:szCs w:val="24"/>
        </w:rPr>
      </w:pPr>
    </w:p>
    <w:p w14:paraId="097A6F7C" w14:textId="77777777" w:rsidR="00680799" w:rsidRDefault="00680799" w:rsidP="00886264">
      <w:pPr>
        <w:jc w:val="center"/>
        <w:rPr>
          <w:rFonts w:ascii="Arial" w:eastAsia="Calibri" w:hAnsi="Arial"/>
          <w:szCs w:val="24"/>
        </w:rPr>
      </w:pPr>
    </w:p>
    <w:p w14:paraId="3913B0E1" w14:textId="77777777" w:rsidR="00886264" w:rsidRPr="00886264" w:rsidRDefault="00886264" w:rsidP="00886264">
      <w:pPr>
        <w:jc w:val="center"/>
        <w:rPr>
          <w:rFonts w:ascii="Arial" w:eastAsia="Calibri" w:hAnsi="Arial"/>
          <w:szCs w:val="24"/>
        </w:rPr>
      </w:pPr>
    </w:p>
    <w:p w14:paraId="4375707E" w14:textId="77777777" w:rsidR="00886264" w:rsidRPr="00886264" w:rsidRDefault="0002598A" w:rsidP="00886264">
      <w:pPr>
        <w:jc w:val="center"/>
        <w:rPr>
          <w:rFonts w:ascii="Arial" w:eastAsia="Calibri" w:hAnsi="Arial"/>
          <w:b/>
          <w:szCs w:val="24"/>
        </w:rPr>
      </w:pPr>
      <w:r>
        <w:rPr>
          <w:rFonts w:ascii="Arial" w:eastAsia="Calibri" w:hAnsi="Arial"/>
          <w:b/>
          <w:szCs w:val="24"/>
        </w:rPr>
        <w:t>HABITAT FOR HUMANITY EAST BAY/SILICON VALLEY</w:t>
      </w:r>
      <w:r w:rsidR="00816DC6">
        <w:rPr>
          <w:rFonts w:ascii="Arial" w:eastAsia="Calibri" w:hAnsi="Arial"/>
          <w:b/>
          <w:szCs w:val="24"/>
        </w:rPr>
        <w:t>, INC.</w:t>
      </w:r>
    </w:p>
    <w:p w14:paraId="0B6979ED" w14:textId="12BA0498" w:rsidR="00886264" w:rsidRPr="00886264" w:rsidRDefault="0002598A" w:rsidP="00886264">
      <w:pPr>
        <w:jc w:val="center"/>
        <w:rPr>
          <w:rFonts w:ascii="Arial" w:eastAsia="Calibri" w:hAnsi="Arial"/>
          <w:szCs w:val="24"/>
        </w:rPr>
      </w:pPr>
      <w:r>
        <w:rPr>
          <w:rFonts w:ascii="Arial" w:eastAsia="Calibri" w:hAnsi="Arial"/>
          <w:szCs w:val="24"/>
        </w:rPr>
        <w:t>a California non-profit corporation</w:t>
      </w:r>
    </w:p>
    <w:p w14:paraId="68773F01" w14:textId="77777777" w:rsidR="00886264" w:rsidRPr="00886264" w:rsidRDefault="00886264" w:rsidP="00886264">
      <w:pPr>
        <w:spacing w:after="160" w:line="259" w:lineRule="auto"/>
        <w:rPr>
          <w:rFonts w:ascii="Arial" w:eastAsia="Calibri" w:hAnsi="Arial"/>
          <w:szCs w:val="24"/>
        </w:rPr>
      </w:pPr>
    </w:p>
    <w:p w14:paraId="41B8F543" w14:textId="77777777" w:rsidR="00BB753B" w:rsidRDefault="0002598A" w:rsidP="00886264">
      <w:pPr>
        <w:tabs>
          <w:tab w:val="left" w:pos="9180"/>
        </w:tabs>
        <w:ind w:firstLine="4320"/>
        <w:rPr>
          <w:rFonts w:ascii="Arial" w:eastAsia="Calibri" w:hAnsi="Arial"/>
          <w:szCs w:val="24"/>
        </w:rPr>
      </w:pPr>
      <w:r>
        <w:rPr>
          <w:rFonts w:ascii="Arial" w:eastAsia="Calibri" w:hAnsi="Arial"/>
          <w:szCs w:val="24"/>
        </w:rPr>
        <w:t>Dated:  _______________________________</w:t>
      </w:r>
    </w:p>
    <w:p w14:paraId="6FA5D464" w14:textId="77777777" w:rsidR="00BB753B" w:rsidRDefault="00BB753B" w:rsidP="00886264">
      <w:pPr>
        <w:tabs>
          <w:tab w:val="left" w:pos="9180"/>
        </w:tabs>
        <w:ind w:firstLine="4320"/>
        <w:rPr>
          <w:rFonts w:ascii="Arial" w:eastAsia="Calibri" w:hAnsi="Arial"/>
          <w:szCs w:val="24"/>
        </w:rPr>
      </w:pPr>
    </w:p>
    <w:p w14:paraId="47D2045A" w14:textId="77777777" w:rsidR="00BB753B" w:rsidRDefault="00BB753B" w:rsidP="00886264">
      <w:pPr>
        <w:tabs>
          <w:tab w:val="left" w:pos="9180"/>
        </w:tabs>
        <w:ind w:firstLine="4320"/>
        <w:rPr>
          <w:rFonts w:ascii="Arial" w:eastAsia="Calibri" w:hAnsi="Arial"/>
          <w:szCs w:val="24"/>
        </w:rPr>
      </w:pPr>
    </w:p>
    <w:p w14:paraId="5EFDCCA1" w14:textId="77777777" w:rsidR="00886264" w:rsidRPr="00886264" w:rsidRDefault="0002598A" w:rsidP="00886264">
      <w:pPr>
        <w:tabs>
          <w:tab w:val="left" w:pos="9180"/>
        </w:tabs>
        <w:ind w:firstLine="4320"/>
        <w:rPr>
          <w:rFonts w:ascii="Arial" w:eastAsia="Calibri" w:hAnsi="Arial"/>
          <w:szCs w:val="24"/>
          <w:u w:val="single"/>
        </w:rPr>
      </w:pPr>
      <w:r w:rsidRPr="00886264">
        <w:rPr>
          <w:rFonts w:ascii="Arial" w:eastAsia="Calibri" w:hAnsi="Arial"/>
          <w:szCs w:val="24"/>
        </w:rPr>
        <w:t>By:</w:t>
      </w:r>
      <w:r w:rsidRPr="00886264">
        <w:rPr>
          <w:rFonts w:ascii="Arial" w:eastAsia="Calibri" w:hAnsi="Arial"/>
          <w:szCs w:val="24"/>
          <w:u w:val="single"/>
        </w:rPr>
        <w:tab/>
      </w:r>
      <w:r w:rsidR="00BB753B">
        <w:rPr>
          <w:rFonts w:ascii="Arial" w:eastAsia="Calibri" w:hAnsi="Arial"/>
          <w:szCs w:val="24"/>
          <w:u w:val="single"/>
        </w:rPr>
        <w:t>_</w:t>
      </w:r>
    </w:p>
    <w:p w14:paraId="49A037D2" w14:textId="77777777" w:rsidR="009008CC" w:rsidRDefault="0002598A" w:rsidP="00237284">
      <w:pPr>
        <w:spacing w:after="160" w:line="259" w:lineRule="auto"/>
        <w:ind w:left="4680"/>
        <w:rPr>
          <w:rFonts w:ascii="Arial" w:eastAsia="Calibri" w:hAnsi="Arial"/>
          <w:szCs w:val="24"/>
        </w:rPr>
      </w:pPr>
      <w:r>
        <w:rPr>
          <w:rFonts w:ascii="Arial" w:eastAsia="Calibri" w:hAnsi="Arial"/>
          <w:szCs w:val="24"/>
        </w:rPr>
        <w:t>JANICE JENSEN</w:t>
      </w:r>
      <w:r w:rsidR="00886264" w:rsidRPr="00886264">
        <w:rPr>
          <w:rFonts w:ascii="Arial" w:eastAsia="Calibri" w:hAnsi="Arial"/>
          <w:szCs w:val="24"/>
        </w:rPr>
        <w:br/>
      </w:r>
      <w:r>
        <w:rPr>
          <w:rFonts w:ascii="Arial" w:eastAsia="Calibri" w:hAnsi="Arial"/>
          <w:szCs w:val="24"/>
        </w:rPr>
        <w:t>President &amp; CEO</w:t>
      </w:r>
    </w:p>
    <w:p w14:paraId="228A4C62" w14:textId="5E7AF694" w:rsidR="007359DE" w:rsidRDefault="0002598A" w:rsidP="00F92D32">
      <w:pPr>
        <w:spacing w:after="160" w:line="259" w:lineRule="auto"/>
        <w:ind w:left="4680"/>
        <w:rPr>
          <w:rFonts w:ascii="Arial" w:eastAsia="Calibri" w:hAnsi="Arial"/>
          <w:szCs w:val="24"/>
        </w:rPr>
      </w:pPr>
      <w:r>
        <w:rPr>
          <w:rFonts w:ascii="Arial" w:eastAsia="Calibri" w:hAnsi="Arial"/>
          <w:szCs w:val="24"/>
        </w:rPr>
        <w:t>2619 Broadway</w:t>
      </w:r>
      <w:r>
        <w:rPr>
          <w:rFonts w:ascii="Arial" w:eastAsia="Calibri" w:hAnsi="Arial"/>
          <w:szCs w:val="24"/>
        </w:rPr>
        <w:br/>
        <w:t>Oakland, CA 94612</w:t>
      </w:r>
      <w:r w:rsidR="00BB753B">
        <w:rPr>
          <w:rFonts w:ascii="Arial" w:eastAsia="Calibri" w:hAnsi="Arial"/>
          <w:szCs w:val="24"/>
        </w:rPr>
        <w:br/>
      </w:r>
      <w:r w:rsidR="00BB753B">
        <w:rPr>
          <w:rFonts w:ascii="Arial" w:eastAsia="Calibri" w:hAnsi="Arial"/>
          <w:szCs w:val="24"/>
        </w:rPr>
        <w:br/>
      </w:r>
      <w:r w:rsidR="0049007A">
        <w:rPr>
          <w:rFonts w:ascii="Arial" w:eastAsia="Calibri" w:hAnsi="Arial"/>
          <w:szCs w:val="24"/>
        </w:rPr>
        <w:t>jjensen@HabitatEBSV.org</w:t>
      </w:r>
      <w:r w:rsidR="00BB753B" w:rsidRPr="00F92D32">
        <w:rPr>
          <w:rFonts w:ascii="Arial" w:eastAsia="Calibri" w:hAnsi="Arial"/>
          <w:szCs w:val="24"/>
        </w:rPr>
        <w:br/>
      </w:r>
      <w:r w:rsidR="0049007A">
        <w:rPr>
          <w:rFonts w:ascii="Arial" w:eastAsia="Calibri" w:hAnsi="Arial"/>
          <w:szCs w:val="24"/>
        </w:rPr>
        <w:t>Telephone: (510) 251-6304</w:t>
      </w:r>
      <w:r w:rsidR="00BB753B" w:rsidRPr="00F92D32">
        <w:rPr>
          <w:rFonts w:ascii="Arial" w:eastAsia="Calibri" w:hAnsi="Arial"/>
          <w:szCs w:val="24"/>
        </w:rPr>
        <w:br/>
      </w:r>
      <w:r w:rsidR="0049007A">
        <w:rPr>
          <w:rFonts w:ascii="Arial" w:eastAsia="Calibri" w:hAnsi="Arial"/>
          <w:szCs w:val="24"/>
        </w:rPr>
        <w:t>F</w:t>
      </w:r>
      <w:r w:rsidR="00BB753B" w:rsidRPr="00F92D32">
        <w:rPr>
          <w:rFonts w:ascii="Arial" w:eastAsia="Calibri" w:hAnsi="Arial"/>
          <w:szCs w:val="24"/>
        </w:rPr>
        <w:t>ax</w:t>
      </w:r>
      <w:r w:rsidR="0049007A">
        <w:rPr>
          <w:rFonts w:ascii="Arial" w:eastAsia="Calibri" w:hAnsi="Arial"/>
          <w:szCs w:val="24"/>
        </w:rPr>
        <w:t>: (510) 251-6309</w:t>
      </w:r>
    </w:p>
    <w:p w14:paraId="2EA0FDF4" w14:textId="77777777" w:rsidR="00816DC6" w:rsidRPr="00C00820" w:rsidRDefault="0002598A" w:rsidP="00816DC6">
      <w:pPr>
        <w:pStyle w:val="BodyText"/>
        <w:jc w:val="center"/>
        <w:rPr>
          <w:rFonts w:ascii="Arial" w:hAnsi="Arial"/>
        </w:rPr>
      </w:pPr>
      <w:r w:rsidRPr="00EC413A">
        <w:rPr>
          <w:rFonts w:ascii="Arial" w:hAnsi="Arial"/>
          <w:bCs/>
          <w:caps/>
          <w:kern w:val="28"/>
          <w:szCs w:val="24"/>
        </w:rPr>
        <w:t>“</w:t>
      </w:r>
      <w:r>
        <w:rPr>
          <w:rFonts w:ascii="Arial" w:hAnsi="Arial"/>
          <w:bCs/>
          <w:caps/>
          <w:kern w:val="28"/>
          <w:szCs w:val="24"/>
        </w:rPr>
        <w:t>DEVELOPER</w:t>
      </w:r>
      <w:r w:rsidRPr="00EC413A">
        <w:rPr>
          <w:rFonts w:ascii="Arial" w:hAnsi="Arial"/>
          <w:bCs/>
          <w:caps/>
          <w:kern w:val="28"/>
          <w:szCs w:val="24"/>
        </w:rPr>
        <w:t>”</w:t>
      </w:r>
    </w:p>
    <w:p w14:paraId="713B55E0" w14:textId="77777777" w:rsidR="00816DC6" w:rsidRPr="00237284" w:rsidRDefault="00816DC6" w:rsidP="00237284">
      <w:pPr>
        <w:spacing w:after="160" w:line="259" w:lineRule="auto"/>
        <w:ind w:left="4680"/>
        <w:rPr>
          <w:rFonts w:ascii="Arial" w:eastAsia="Calibri" w:hAnsi="Arial"/>
          <w:szCs w:val="24"/>
        </w:rPr>
      </w:pPr>
    </w:p>
    <w:sectPr w:rsidR="00816DC6" w:rsidRPr="00237284" w:rsidSect="005D6694">
      <w:headerReference w:type="default" r:id="rId7"/>
      <w:footerReference w:type="even" r:id="rId8"/>
      <w:footerReference w:type="default" r:id="rId9"/>
      <w:headerReference w:type="first" r:id="rId10"/>
      <w:footerReference w:type="first" r:id="rId11"/>
      <w:pgSz w:w="12240" w:h="15840" w:code="1"/>
      <w:pgMar w:top="1267" w:right="1440" w:bottom="900" w:left="144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0D387" w14:textId="77777777" w:rsidR="005F55E4" w:rsidRDefault="005F55E4">
      <w:r>
        <w:separator/>
      </w:r>
    </w:p>
  </w:endnote>
  <w:endnote w:type="continuationSeparator" w:id="0">
    <w:p w14:paraId="0BB8EE8E" w14:textId="77777777" w:rsidR="005F55E4" w:rsidRDefault="005F5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C0FA" w14:textId="77777777" w:rsidR="00205354" w:rsidRDefault="0002598A">
    <w:pPr>
      <w:pStyle w:val="DocID"/>
    </w:pPr>
    <w:bookmarkStart w:id="2" w:name="_iDocIDFieldc1216372-19dc-4ed6-bfb3-242c"/>
    <w:r>
      <w:t>1524\06\4112360.2</w:t>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2DEF" w14:textId="77777777" w:rsidR="00205354" w:rsidRPr="009201D3" w:rsidRDefault="0002598A" w:rsidP="009201D3">
    <w:pPr>
      <w:pStyle w:val="Footer"/>
      <w:tabs>
        <w:tab w:val="right" w:pos="9360"/>
      </w:tabs>
      <w:rPr>
        <w:rStyle w:val="PageNumber"/>
        <w:sz w:val="18"/>
        <w:szCs w:val="18"/>
      </w:rPr>
    </w:pPr>
    <w:r w:rsidRPr="009008CC">
      <w:rPr>
        <w:sz w:val="18"/>
        <w:szCs w:val="18"/>
      </w:rPr>
      <w:t xml:space="preserve">Amendment No. </w:t>
    </w:r>
    <w:r>
      <w:rPr>
        <w:sz w:val="18"/>
        <w:szCs w:val="18"/>
      </w:rPr>
      <w:t>9</w:t>
    </w:r>
    <w:r w:rsidRPr="009008CC">
      <w:rPr>
        <w:sz w:val="18"/>
        <w:szCs w:val="18"/>
      </w:rPr>
      <w:t xml:space="preserve"> to </w:t>
    </w:r>
    <w:r>
      <w:rPr>
        <w:sz w:val="18"/>
        <w:szCs w:val="18"/>
      </w:rPr>
      <w:t>Habitat ENA</w:t>
    </w:r>
    <w:r>
      <w:rPr>
        <w:sz w:val="18"/>
        <w:szCs w:val="18"/>
      </w:rPr>
      <w:tab/>
    </w:r>
    <w:r w:rsidRPr="009008CC">
      <w:rPr>
        <w:sz w:val="18"/>
        <w:szCs w:val="18"/>
      </w:rPr>
      <w:tab/>
      <w:t xml:space="preserve">Page </w:t>
    </w:r>
    <w:r w:rsidRPr="009008CC">
      <w:rPr>
        <w:rStyle w:val="PageNumber"/>
        <w:sz w:val="18"/>
        <w:szCs w:val="18"/>
      </w:rPr>
      <w:fldChar w:fldCharType="begin"/>
    </w:r>
    <w:r w:rsidRPr="009008CC">
      <w:rPr>
        <w:rStyle w:val="PageNumber"/>
        <w:sz w:val="18"/>
        <w:szCs w:val="18"/>
      </w:rPr>
      <w:instrText xml:space="preserve"> PAGE </w:instrText>
    </w:r>
    <w:r w:rsidRPr="009008CC">
      <w:rPr>
        <w:rStyle w:val="PageNumber"/>
        <w:sz w:val="18"/>
        <w:szCs w:val="18"/>
      </w:rPr>
      <w:fldChar w:fldCharType="separate"/>
    </w:r>
    <w:r>
      <w:rPr>
        <w:rStyle w:val="PageNumber"/>
        <w:sz w:val="18"/>
        <w:szCs w:val="18"/>
      </w:rPr>
      <w:t>0</w:t>
    </w:r>
    <w:r w:rsidRPr="009008CC">
      <w:rPr>
        <w:rStyle w:val="PageNumber"/>
        <w:sz w:val="18"/>
        <w:szCs w:val="18"/>
      </w:rPr>
      <w:fldChar w:fldCharType="end"/>
    </w:r>
    <w:r w:rsidRPr="009008CC">
      <w:rPr>
        <w:rStyle w:val="PageNumber"/>
        <w:sz w:val="18"/>
        <w:szCs w:val="18"/>
      </w:rPr>
      <w:t xml:space="preserve"> of </w:t>
    </w:r>
    <w:r w:rsidRPr="009008CC">
      <w:rPr>
        <w:rStyle w:val="PageNumber"/>
        <w:sz w:val="18"/>
        <w:szCs w:val="18"/>
      </w:rPr>
      <w:fldChar w:fldCharType="begin"/>
    </w:r>
    <w:r w:rsidRPr="009008CC">
      <w:rPr>
        <w:rStyle w:val="PageNumber"/>
        <w:sz w:val="18"/>
        <w:szCs w:val="18"/>
      </w:rPr>
      <w:instrText xml:space="preserve"> NUMPAGES </w:instrText>
    </w:r>
    <w:r w:rsidRPr="009008CC">
      <w:rPr>
        <w:rStyle w:val="PageNumber"/>
        <w:sz w:val="18"/>
        <w:szCs w:val="18"/>
      </w:rPr>
      <w:fldChar w:fldCharType="separate"/>
    </w:r>
    <w:r>
      <w:rPr>
        <w:rStyle w:val="PageNumber"/>
        <w:sz w:val="18"/>
        <w:szCs w:val="18"/>
      </w:rPr>
      <w:t>1</w:t>
    </w:r>
    <w:r w:rsidRPr="009008CC">
      <w:rPr>
        <w:rStyle w:val="PageNumber"/>
        <w:sz w:val="18"/>
        <w:szCs w:val="18"/>
      </w:rPr>
      <w:fldChar w:fldCharType="end"/>
    </w:r>
  </w:p>
  <w:p w14:paraId="296A0098" w14:textId="77777777" w:rsidR="00205354" w:rsidRDefault="0002598A">
    <w:pPr>
      <w:pStyle w:val="DocID"/>
    </w:pPr>
    <w:bookmarkStart w:id="3" w:name="_iDocIDFieldc349658e-8b8f-47a4-b98c-8558"/>
    <w:r>
      <w:t>1524\06\4112360.2</w:t>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7F8D" w14:textId="77777777" w:rsidR="00205354" w:rsidRDefault="0002598A" w:rsidP="00B52580">
    <w:pPr>
      <w:pStyle w:val="Footer"/>
      <w:tabs>
        <w:tab w:val="right" w:pos="9360"/>
      </w:tabs>
      <w:rPr>
        <w:rStyle w:val="PageNumber"/>
      </w:rPr>
    </w:pPr>
    <w:r>
      <w:t>Amendment No. 1 to Agreement/Keyser Marston Associates, Inc.</w:t>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rPr>
      <w:t>1</w:t>
    </w:r>
    <w:r>
      <w:rPr>
        <w:rStyle w:val="PageNumber"/>
      </w:rPr>
      <w:fldChar w:fldCharType="end"/>
    </w:r>
  </w:p>
  <w:p w14:paraId="684C4DB7" w14:textId="77777777" w:rsidR="00205354" w:rsidRDefault="0002598A" w:rsidP="00B52580">
    <w:pPr>
      <w:pStyle w:val="Footer"/>
      <w:tabs>
        <w:tab w:val="right" w:pos="9360"/>
      </w:tabs>
    </w:pPr>
    <w:r>
      <w:rPr>
        <w:rStyle w:val="PageNumber"/>
      </w:rPr>
      <w:t>Rev. 05/18/10; Typed: *insert date typed</w:t>
    </w:r>
  </w:p>
  <w:p w14:paraId="524E4B4F" w14:textId="77777777" w:rsidR="00205354" w:rsidRDefault="0002598A">
    <w:pPr>
      <w:pStyle w:val="DocID"/>
    </w:pPr>
    <w:bookmarkStart w:id="4" w:name="_iDocIDField8dc0f735-5156-4920-9b36-dc68"/>
    <w:r>
      <w:t>1524\06\4112360.2</w:t>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86911" w14:textId="77777777" w:rsidR="005F55E4" w:rsidRDefault="005F55E4">
      <w:r>
        <w:separator/>
      </w:r>
    </w:p>
  </w:footnote>
  <w:footnote w:type="continuationSeparator" w:id="0">
    <w:p w14:paraId="5F5A952C" w14:textId="77777777" w:rsidR="005F55E4" w:rsidRDefault="005F5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578FA" w14:textId="77777777" w:rsidR="00C00820" w:rsidRDefault="00C00820" w:rsidP="00C00820">
    <w:pPr>
      <w:pStyle w:val="Header"/>
      <w:tabs>
        <w:tab w:val="left" w:pos="7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FB4C" w14:textId="77777777" w:rsidR="00A62CA0" w:rsidRDefault="0002598A" w:rsidP="0089666D">
    <w:pPr>
      <w:pStyle w:val="IDSNo"/>
    </w:pPr>
    <w:r>
      <w:t>IDS Insurance No. 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57650"/>
    <w:multiLevelType w:val="hybridMultilevel"/>
    <w:tmpl w:val="C4E4D5BE"/>
    <w:lvl w:ilvl="0" w:tplc="18561F28">
      <w:start w:val="1"/>
      <w:numFmt w:val="upperLetter"/>
      <w:pStyle w:val="List"/>
      <w:lvlText w:val="%1."/>
      <w:lvlJc w:val="left"/>
      <w:pPr>
        <w:tabs>
          <w:tab w:val="num" w:pos="720"/>
        </w:tabs>
        <w:ind w:left="720" w:hanging="720"/>
      </w:pPr>
      <w:rPr>
        <w:rFonts w:hint="default"/>
      </w:rPr>
    </w:lvl>
    <w:lvl w:ilvl="1" w:tplc="9B348B64" w:tentative="1">
      <w:start w:val="1"/>
      <w:numFmt w:val="lowerLetter"/>
      <w:lvlText w:val="%2."/>
      <w:lvlJc w:val="left"/>
      <w:pPr>
        <w:tabs>
          <w:tab w:val="num" w:pos="1440"/>
        </w:tabs>
        <w:ind w:left="1440" w:hanging="360"/>
      </w:pPr>
    </w:lvl>
    <w:lvl w:ilvl="2" w:tplc="F0544F82" w:tentative="1">
      <w:start w:val="1"/>
      <w:numFmt w:val="lowerRoman"/>
      <w:lvlText w:val="%3."/>
      <w:lvlJc w:val="right"/>
      <w:pPr>
        <w:tabs>
          <w:tab w:val="num" w:pos="2160"/>
        </w:tabs>
        <w:ind w:left="2160" w:hanging="180"/>
      </w:pPr>
    </w:lvl>
    <w:lvl w:ilvl="3" w:tplc="8B70E156" w:tentative="1">
      <w:start w:val="1"/>
      <w:numFmt w:val="decimal"/>
      <w:lvlText w:val="%4."/>
      <w:lvlJc w:val="left"/>
      <w:pPr>
        <w:tabs>
          <w:tab w:val="num" w:pos="2880"/>
        </w:tabs>
        <w:ind w:left="2880" w:hanging="360"/>
      </w:pPr>
    </w:lvl>
    <w:lvl w:ilvl="4" w:tplc="4C8E3BEC" w:tentative="1">
      <w:start w:val="1"/>
      <w:numFmt w:val="lowerLetter"/>
      <w:lvlText w:val="%5."/>
      <w:lvlJc w:val="left"/>
      <w:pPr>
        <w:tabs>
          <w:tab w:val="num" w:pos="3600"/>
        </w:tabs>
        <w:ind w:left="3600" w:hanging="360"/>
      </w:pPr>
    </w:lvl>
    <w:lvl w:ilvl="5" w:tplc="53FC7EB0" w:tentative="1">
      <w:start w:val="1"/>
      <w:numFmt w:val="lowerRoman"/>
      <w:lvlText w:val="%6."/>
      <w:lvlJc w:val="right"/>
      <w:pPr>
        <w:tabs>
          <w:tab w:val="num" w:pos="4320"/>
        </w:tabs>
        <w:ind w:left="4320" w:hanging="180"/>
      </w:pPr>
    </w:lvl>
    <w:lvl w:ilvl="6" w:tplc="A59CB9CE" w:tentative="1">
      <w:start w:val="1"/>
      <w:numFmt w:val="decimal"/>
      <w:lvlText w:val="%7."/>
      <w:lvlJc w:val="left"/>
      <w:pPr>
        <w:tabs>
          <w:tab w:val="num" w:pos="5040"/>
        </w:tabs>
        <w:ind w:left="5040" w:hanging="360"/>
      </w:pPr>
    </w:lvl>
    <w:lvl w:ilvl="7" w:tplc="90161FA2" w:tentative="1">
      <w:start w:val="1"/>
      <w:numFmt w:val="lowerLetter"/>
      <w:lvlText w:val="%8."/>
      <w:lvlJc w:val="left"/>
      <w:pPr>
        <w:tabs>
          <w:tab w:val="num" w:pos="5760"/>
        </w:tabs>
        <w:ind w:left="5760" w:hanging="360"/>
      </w:pPr>
    </w:lvl>
    <w:lvl w:ilvl="8" w:tplc="0F185B0E" w:tentative="1">
      <w:start w:val="1"/>
      <w:numFmt w:val="lowerRoman"/>
      <w:lvlText w:val="%9."/>
      <w:lvlJc w:val="right"/>
      <w:pPr>
        <w:tabs>
          <w:tab w:val="num" w:pos="6480"/>
        </w:tabs>
        <w:ind w:left="6480" w:hanging="180"/>
      </w:pPr>
    </w:lvl>
  </w:abstractNum>
  <w:abstractNum w:abstractNumId="1" w15:restartNumberingAfterBreak="0">
    <w:nsid w:val="30834B0B"/>
    <w:multiLevelType w:val="hybridMultilevel"/>
    <w:tmpl w:val="700022DA"/>
    <w:lvl w:ilvl="0" w:tplc="0F708134">
      <w:start w:val="1"/>
      <w:numFmt w:val="upperLetter"/>
      <w:lvlText w:val="%1."/>
      <w:lvlJc w:val="left"/>
      <w:pPr>
        <w:ind w:left="1800" w:hanging="360"/>
      </w:pPr>
      <w:rPr>
        <w:rFonts w:hint="default"/>
      </w:rPr>
    </w:lvl>
    <w:lvl w:ilvl="1" w:tplc="213A1AC2" w:tentative="1">
      <w:start w:val="1"/>
      <w:numFmt w:val="lowerLetter"/>
      <w:lvlText w:val="%2."/>
      <w:lvlJc w:val="left"/>
      <w:pPr>
        <w:ind w:left="2520" w:hanging="360"/>
      </w:pPr>
    </w:lvl>
    <w:lvl w:ilvl="2" w:tplc="0E845C92" w:tentative="1">
      <w:start w:val="1"/>
      <w:numFmt w:val="lowerRoman"/>
      <w:lvlText w:val="%3."/>
      <w:lvlJc w:val="right"/>
      <w:pPr>
        <w:ind w:left="3240" w:hanging="180"/>
      </w:pPr>
    </w:lvl>
    <w:lvl w:ilvl="3" w:tplc="E4040312" w:tentative="1">
      <w:start w:val="1"/>
      <w:numFmt w:val="decimal"/>
      <w:lvlText w:val="%4."/>
      <w:lvlJc w:val="left"/>
      <w:pPr>
        <w:ind w:left="3960" w:hanging="360"/>
      </w:pPr>
    </w:lvl>
    <w:lvl w:ilvl="4" w:tplc="129C40D0" w:tentative="1">
      <w:start w:val="1"/>
      <w:numFmt w:val="lowerLetter"/>
      <w:lvlText w:val="%5."/>
      <w:lvlJc w:val="left"/>
      <w:pPr>
        <w:ind w:left="4680" w:hanging="360"/>
      </w:pPr>
    </w:lvl>
    <w:lvl w:ilvl="5" w:tplc="E8A801BE" w:tentative="1">
      <w:start w:val="1"/>
      <w:numFmt w:val="lowerRoman"/>
      <w:lvlText w:val="%6."/>
      <w:lvlJc w:val="right"/>
      <w:pPr>
        <w:ind w:left="5400" w:hanging="180"/>
      </w:pPr>
    </w:lvl>
    <w:lvl w:ilvl="6" w:tplc="278EE600" w:tentative="1">
      <w:start w:val="1"/>
      <w:numFmt w:val="decimal"/>
      <w:lvlText w:val="%7."/>
      <w:lvlJc w:val="left"/>
      <w:pPr>
        <w:ind w:left="6120" w:hanging="360"/>
      </w:pPr>
    </w:lvl>
    <w:lvl w:ilvl="7" w:tplc="4B6CFAD2" w:tentative="1">
      <w:start w:val="1"/>
      <w:numFmt w:val="lowerLetter"/>
      <w:lvlText w:val="%8."/>
      <w:lvlJc w:val="left"/>
      <w:pPr>
        <w:ind w:left="6840" w:hanging="360"/>
      </w:pPr>
    </w:lvl>
    <w:lvl w:ilvl="8" w:tplc="E176E7DA" w:tentative="1">
      <w:start w:val="1"/>
      <w:numFmt w:val="lowerRoman"/>
      <w:lvlText w:val="%9."/>
      <w:lvlJc w:val="right"/>
      <w:pPr>
        <w:ind w:left="7560" w:hanging="180"/>
      </w:pPr>
    </w:lvl>
  </w:abstractNum>
  <w:abstractNum w:abstractNumId="2" w15:restartNumberingAfterBreak="0">
    <w:nsid w:val="414F3C80"/>
    <w:multiLevelType w:val="hybridMultilevel"/>
    <w:tmpl w:val="67CC7672"/>
    <w:lvl w:ilvl="0" w:tplc="14F6A192">
      <w:start w:val="1"/>
      <w:numFmt w:val="decimal"/>
      <w:lvlText w:val="%1."/>
      <w:lvlJc w:val="left"/>
      <w:pPr>
        <w:ind w:left="1440" w:hanging="360"/>
      </w:pPr>
      <w:rPr>
        <w:rFonts w:hint="default"/>
      </w:rPr>
    </w:lvl>
    <w:lvl w:ilvl="1" w:tplc="0B423548" w:tentative="1">
      <w:start w:val="1"/>
      <w:numFmt w:val="lowerLetter"/>
      <w:lvlText w:val="%2."/>
      <w:lvlJc w:val="left"/>
      <w:pPr>
        <w:ind w:left="2160" w:hanging="360"/>
      </w:pPr>
    </w:lvl>
    <w:lvl w:ilvl="2" w:tplc="82AEAD5A" w:tentative="1">
      <w:start w:val="1"/>
      <w:numFmt w:val="lowerRoman"/>
      <w:lvlText w:val="%3."/>
      <w:lvlJc w:val="right"/>
      <w:pPr>
        <w:ind w:left="2880" w:hanging="180"/>
      </w:pPr>
    </w:lvl>
    <w:lvl w:ilvl="3" w:tplc="DCE84302" w:tentative="1">
      <w:start w:val="1"/>
      <w:numFmt w:val="decimal"/>
      <w:lvlText w:val="%4."/>
      <w:lvlJc w:val="left"/>
      <w:pPr>
        <w:ind w:left="3600" w:hanging="360"/>
      </w:pPr>
    </w:lvl>
    <w:lvl w:ilvl="4" w:tplc="1CA2CC3A" w:tentative="1">
      <w:start w:val="1"/>
      <w:numFmt w:val="lowerLetter"/>
      <w:lvlText w:val="%5."/>
      <w:lvlJc w:val="left"/>
      <w:pPr>
        <w:ind w:left="4320" w:hanging="360"/>
      </w:pPr>
    </w:lvl>
    <w:lvl w:ilvl="5" w:tplc="564877BE" w:tentative="1">
      <w:start w:val="1"/>
      <w:numFmt w:val="lowerRoman"/>
      <w:lvlText w:val="%6."/>
      <w:lvlJc w:val="right"/>
      <w:pPr>
        <w:ind w:left="5040" w:hanging="180"/>
      </w:pPr>
    </w:lvl>
    <w:lvl w:ilvl="6" w:tplc="44C46242" w:tentative="1">
      <w:start w:val="1"/>
      <w:numFmt w:val="decimal"/>
      <w:lvlText w:val="%7."/>
      <w:lvlJc w:val="left"/>
      <w:pPr>
        <w:ind w:left="5760" w:hanging="360"/>
      </w:pPr>
    </w:lvl>
    <w:lvl w:ilvl="7" w:tplc="F1BC7752" w:tentative="1">
      <w:start w:val="1"/>
      <w:numFmt w:val="lowerLetter"/>
      <w:lvlText w:val="%8."/>
      <w:lvlJc w:val="left"/>
      <w:pPr>
        <w:ind w:left="6480" w:hanging="360"/>
      </w:pPr>
    </w:lvl>
    <w:lvl w:ilvl="8" w:tplc="E1422478" w:tentative="1">
      <w:start w:val="1"/>
      <w:numFmt w:val="lowerRoman"/>
      <w:lvlText w:val="%9."/>
      <w:lvlJc w:val="right"/>
      <w:pPr>
        <w:ind w:left="7200" w:hanging="180"/>
      </w:pPr>
    </w:lvl>
  </w:abstractNum>
  <w:abstractNum w:abstractNumId="3" w15:restartNumberingAfterBreak="0">
    <w:nsid w:val="481B7ED3"/>
    <w:multiLevelType w:val="multilevel"/>
    <w:tmpl w:val="7138CBE0"/>
    <w:lvl w:ilvl="0">
      <w:start w:val="1"/>
      <w:numFmt w:val="upperLetter"/>
      <w:pStyle w:val="HeadingE1"/>
      <w:lvlText w:val="%1."/>
      <w:lvlJc w:val="left"/>
      <w:pPr>
        <w:tabs>
          <w:tab w:val="num" w:pos="720"/>
        </w:tabs>
        <w:ind w:left="720" w:hanging="720"/>
      </w:pPr>
      <w:rPr>
        <w:rFonts w:hint="default"/>
      </w:rPr>
    </w:lvl>
    <w:lvl w:ilvl="1">
      <w:start w:val="1"/>
      <w:numFmt w:val="decimal"/>
      <w:pStyle w:val="HeadingE2"/>
      <w:lvlText w:val="%2."/>
      <w:lvlJc w:val="left"/>
      <w:pPr>
        <w:tabs>
          <w:tab w:val="num" w:pos="720"/>
        </w:tabs>
        <w:ind w:left="1440" w:hanging="720"/>
      </w:pPr>
      <w:rPr>
        <w:rFonts w:hint="default"/>
      </w:rPr>
    </w:lvl>
    <w:lvl w:ilvl="2">
      <w:start w:val="1"/>
      <w:numFmt w:val="lowerLetter"/>
      <w:pStyle w:val="HeadingE3"/>
      <w:lvlText w:val="%3."/>
      <w:lvlJc w:val="left"/>
      <w:pPr>
        <w:tabs>
          <w:tab w:val="num" w:pos="720"/>
        </w:tabs>
        <w:ind w:left="2160" w:hanging="720"/>
      </w:pPr>
      <w:rPr>
        <w:rFonts w:hint="default"/>
      </w:rPr>
    </w:lvl>
    <w:lvl w:ilvl="3">
      <w:start w:val="1"/>
      <w:numFmt w:val="lowerRoman"/>
      <w:pStyle w:val="HeadingE4"/>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D6D1523"/>
    <w:multiLevelType w:val="multilevel"/>
    <w:tmpl w:val="5442B952"/>
    <w:styleLink w:val="Bullet1"/>
    <w:lvl w:ilvl="0">
      <w:start w:val="1"/>
      <w:numFmt w:val="bullet"/>
      <w:lvlText w:val=""/>
      <w:lvlJc w:val="left"/>
      <w:pPr>
        <w:tabs>
          <w:tab w:val="num" w:pos="360"/>
        </w:tabs>
        <w:ind w:left="1440" w:hanging="72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4EF66DD8"/>
    <w:multiLevelType w:val="hybridMultilevel"/>
    <w:tmpl w:val="942845B0"/>
    <w:lvl w:ilvl="0" w:tplc="8982A9E6">
      <w:start w:val="4"/>
      <w:numFmt w:val="decimal"/>
      <w:lvlText w:val="%1."/>
      <w:lvlJc w:val="left"/>
      <w:pPr>
        <w:ind w:left="720" w:hanging="360"/>
      </w:pPr>
      <w:rPr>
        <w:rFonts w:hint="default"/>
      </w:rPr>
    </w:lvl>
    <w:lvl w:ilvl="1" w:tplc="65DE877C" w:tentative="1">
      <w:start w:val="1"/>
      <w:numFmt w:val="lowerLetter"/>
      <w:lvlText w:val="%2."/>
      <w:lvlJc w:val="left"/>
      <w:pPr>
        <w:ind w:left="1440" w:hanging="360"/>
      </w:pPr>
    </w:lvl>
    <w:lvl w:ilvl="2" w:tplc="3D904B98" w:tentative="1">
      <w:start w:val="1"/>
      <w:numFmt w:val="lowerRoman"/>
      <w:lvlText w:val="%3."/>
      <w:lvlJc w:val="right"/>
      <w:pPr>
        <w:ind w:left="2160" w:hanging="180"/>
      </w:pPr>
    </w:lvl>
    <w:lvl w:ilvl="3" w:tplc="762C0C28" w:tentative="1">
      <w:start w:val="1"/>
      <w:numFmt w:val="decimal"/>
      <w:lvlText w:val="%4."/>
      <w:lvlJc w:val="left"/>
      <w:pPr>
        <w:ind w:left="2880" w:hanging="360"/>
      </w:pPr>
    </w:lvl>
    <w:lvl w:ilvl="4" w:tplc="AA0C35BE" w:tentative="1">
      <w:start w:val="1"/>
      <w:numFmt w:val="lowerLetter"/>
      <w:lvlText w:val="%5."/>
      <w:lvlJc w:val="left"/>
      <w:pPr>
        <w:ind w:left="3600" w:hanging="360"/>
      </w:pPr>
    </w:lvl>
    <w:lvl w:ilvl="5" w:tplc="3EE4197A" w:tentative="1">
      <w:start w:val="1"/>
      <w:numFmt w:val="lowerRoman"/>
      <w:lvlText w:val="%6."/>
      <w:lvlJc w:val="right"/>
      <w:pPr>
        <w:ind w:left="4320" w:hanging="180"/>
      </w:pPr>
    </w:lvl>
    <w:lvl w:ilvl="6" w:tplc="AF7E0DF6" w:tentative="1">
      <w:start w:val="1"/>
      <w:numFmt w:val="decimal"/>
      <w:lvlText w:val="%7."/>
      <w:lvlJc w:val="left"/>
      <w:pPr>
        <w:ind w:left="5040" w:hanging="360"/>
      </w:pPr>
    </w:lvl>
    <w:lvl w:ilvl="7" w:tplc="19C60FFC" w:tentative="1">
      <w:start w:val="1"/>
      <w:numFmt w:val="lowerLetter"/>
      <w:lvlText w:val="%8."/>
      <w:lvlJc w:val="left"/>
      <w:pPr>
        <w:ind w:left="5760" w:hanging="360"/>
      </w:pPr>
    </w:lvl>
    <w:lvl w:ilvl="8" w:tplc="7C347AFC" w:tentative="1">
      <w:start w:val="1"/>
      <w:numFmt w:val="lowerRoman"/>
      <w:lvlText w:val="%9."/>
      <w:lvlJc w:val="right"/>
      <w:pPr>
        <w:ind w:left="6480" w:hanging="180"/>
      </w:pPr>
    </w:lvl>
  </w:abstractNum>
  <w:abstractNum w:abstractNumId="6" w15:restartNumberingAfterBreak="0">
    <w:nsid w:val="61787281"/>
    <w:multiLevelType w:val="hybridMultilevel"/>
    <w:tmpl w:val="768A2B98"/>
    <w:lvl w:ilvl="0" w:tplc="BB12114E">
      <w:start w:val="1"/>
      <w:numFmt w:val="decimal"/>
      <w:lvlText w:val="%1."/>
      <w:lvlJc w:val="left"/>
      <w:pPr>
        <w:tabs>
          <w:tab w:val="num" w:pos="360"/>
        </w:tabs>
        <w:ind w:left="360" w:hanging="360"/>
      </w:pPr>
    </w:lvl>
    <w:lvl w:ilvl="1" w:tplc="513E3C56">
      <w:start w:val="1"/>
      <w:numFmt w:val="lowerLetter"/>
      <w:lvlText w:val="%2."/>
      <w:lvlJc w:val="left"/>
      <w:pPr>
        <w:tabs>
          <w:tab w:val="num" w:pos="1080"/>
        </w:tabs>
        <w:ind w:left="1080" w:hanging="360"/>
      </w:pPr>
    </w:lvl>
    <w:lvl w:ilvl="2" w:tplc="318AE0DE">
      <w:start w:val="1"/>
      <w:numFmt w:val="decimal"/>
      <w:lvlText w:val="%3."/>
      <w:lvlJc w:val="left"/>
      <w:pPr>
        <w:tabs>
          <w:tab w:val="num" w:pos="1980"/>
        </w:tabs>
        <w:ind w:left="1980" w:hanging="360"/>
      </w:pPr>
    </w:lvl>
    <w:lvl w:ilvl="3" w:tplc="33A83E16" w:tentative="1">
      <w:start w:val="1"/>
      <w:numFmt w:val="decimal"/>
      <w:lvlText w:val="%4."/>
      <w:lvlJc w:val="left"/>
      <w:pPr>
        <w:tabs>
          <w:tab w:val="num" w:pos="2520"/>
        </w:tabs>
        <w:ind w:left="2520" w:hanging="360"/>
      </w:pPr>
    </w:lvl>
    <w:lvl w:ilvl="4" w:tplc="4CF84A46" w:tentative="1">
      <w:start w:val="1"/>
      <w:numFmt w:val="lowerLetter"/>
      <w:lvlText w:val="%5."/>
      <w:lvlJc w:val="left"/>
      <w:pPr>
        <w:tabs>
          <w:tab w:val="num" w:pos="3240"/>
        </w:tabs>
        <w:ind w:left="3240" w:hanging="360"/>
      </w:pPr>
    </w:lvl>
    <w:lvl w:ilvl="5" w:tplc="C4127A22" w:tentative="1">
      <w:start w:val="1"/>
      <w:numFmt w:val="lowerRoman"/>
      <w:lvlText w:val="%6."/>
      <w:lvlJc w:val="right"/>
      <w:pPr>
        <w:tabs>
          <w:tab w:val="num" w:pos="3960"/>
        </w:tabs>
        <w:ind w:left="3960" w:hanging="180"/>
      </w:pPr>
    </w:lvl>
    <w:lvl w:ilvl="6" w:tplc="D0D2B470" w:tentative="1">
      <w:start w:val="1"/>
      <w:numFmt w:val="decimal"/>
      <w:lvlText w:val="%7."/>
      <w:lvlJc w:val="left"/>
      <w:pPr>
        <w:tabs>
          <w:tab w:val="num" w:pos="4680"/>
        </w:tabs>
        <w:ind w:left="4680" w:hanging="360"/>
      </w:pPr>
    </w:lvl>
    <w:lvl w:ilvl="7" w:tplc="AB4E4DBA" w:tentative="1">
      <w:start w:val="1"/>
      <w:numFmt w:val="lowerLetter"/>
      <w:lvlText w:val="%8."/>
      <w:lvlJc w:val="left"/>
      <w:pPr>
        <w:tabs>
          <w:tab w:val="num" w:pos="5400"/>
        </w:tabs>
        <w:ind w:left="5400" w:hanging="360"/>
      </w:pPr>
    </w:lvl>
    <w:lvl w:ilvl="8" w:tplc="42504572" w:tentative="1">
      <w:start w:val="1"/>
      <w:numFmt w:val="lowerRoman"/>
      <w:lvlText w:val="%9."/>
      <w:lvlJc w:val="right"/>
      <w:pPr>
        <w:tabs>
          <w:tab w:val="num" w:pos="6120"/>
        </w:tabs>
        <w:ind w:left="6120" w:hanging="180"/>
      </w:pPr>
    </w:lvl>
  </w:abstractNum>
  <w:abstractNum w:abstractNumId="7" w15:restartNumberingAfterBreak="0">
    <w:nsid w:val="788F49A5"/>
    <w:multiLevelType w:val="hybridMultilevel"/>
    <w:tmpl w:val="67CC7672"/>
    <w:lvl w:ilvl="0" w:tplc="9A344398">
      <w:start w:val="1"/>
      <w:numFmt w:val="decimal"/>
      <w:lvlText w:val="%1."/>
      <w:lvlJc w:val="left"/>
      <w:pPr>
        <w:ind w:left="1440" w:hanging="360"/>
      </w:pPr>
      <w:rPr>
        <w:rFonts w:hint="default"/>
      </w:rPr>
    </w:lvl>
    <w:lvl w:ilvl="1" w:tplc="712AF77A" w:tentative="1">
      <w:start w:val="1"/>
      <w:numFmt w:val="lowerLetter"/>
      <w:lvlText w:val="%2."/>
      <w:lvlJc w:val="left"/>
      <w:pPr>
        <w:ind w:left="2160" w:hanging="360"/>
      </w:pPr>
    </w:lvl>
    <w:lvl w:ilvl="2" w:tplc="8604C082" w:tentative="1">
      <w:start w:val="1"/>
      <w:numFmt w:val="lowerRoman"/>
      <w:lvlText w:val="%3."/>
      <w:lvlJc w:val="right"/>
      <w:pPr>
        <w:ind w:left="2880" w:hanging="180"/>
      </w:pPr>
    </w:lvl>
    <w:lvl w:ilvl="3" w:tplc="D6DC62DA" w:tentative="1">
      <w:start w:val="1"/>
      <w:numFmt w:val="decimal"/>
      <w:lvlText w:val="%4."/>
      <w:lvlJc w:val="left"/>
      <w:pPr>
        <w:ind w:left="3600" w:hanging="360"/>
      </w:pPr>
    </w:lvl>
    <w:lvl w:ilvl="4" w:tplc="A3EC1C30" w:tentative="1">
      <w:start w:val="1"/>
      <w:numFmt w:val="lowerLetter"/>
      <w:lvlText w:val="%5."/>
      <w:lvlJc w:val="left"/>
      <w:pPr>
        <w:ind w:left="4320" w:hanging="360"/>
      </w:pPr>
    </w:lvl>
    <w:lvl w:ilvl="5" w:tplc="D54A0B8A" w:tentative="1">
      <w:start w:val="1"/>
      <w:numFmt w:val="lowerRoman"/>
      <w:lvlText w:val="%6."/>
      <w:lvlJc w:val="right"/>
      <w:pPr>
        <w:ind w:left="5040" w:hanging="180"/>
      </w:pPr>
    </w:lvl>
    <w:lvl w:ilvl="6" w:tplc="0C06A0A8" w:tentative="1">
      <w:start w:val="1"/>
      <w:numFmt w:val="decimal"/>
      <w:lvlText w:val="%7."/>
      <w:lvlJc w:val="left"/>
      <w:pPr>
        <w:ind w:left="5760" w:hanging="360"/>
      </w:pPr>
    </w:lvl>
    <w:lvl w:ilvl="7" w:tplc="D26043BE" w:tentative="1">
      <w:start w:val="1"/>
      <w:numFmt w:val="lowerLetter"/>
      <w:lvlText w:val="%8."/>
      <w:lvlJc w:val="left"/>
      <w:pPr>
        <w:ind w:left="6480" w:hanging="360"/>
      </w:pPr>
    </w:lvl>
    <w:lvl w:ilvl="8" w:tplc="5F8A914E" w:tentative="1">
      <w:start w:val="1"/>
      <w:numFmt w:val="lowerRoman"/>
      <w:lvlText w:val="%9."/>
      <w:lvlJc w:val="right"/>
      <w:pPr>
        <w:ind w:left="7200" w:hanging="180"/>
      </w:pPr>
    </w:lvl>
  </w:abstractNum>
  <w:abstractNum w:abstractNumId="8" w15:restartNumberingAfterBreak="0">
    <w:nsid w:val="7FE83CB6"/>
    <w:multiLevelType w:val="multilevel"/>
    <w:tmpl w:val="E0C6B6A6"/>
    <w:lvl w:ilvl="0">
      <w:start w:val="1"/>
      <w:numFmt w:val="decimal"/>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720"/>
        </w:tabs>
        <w:ind w:left="1440" w:hanging="720"/>
      </w:pPr>
      <w:rPr>
        <w:rFonts w:hint="default"/>
      </w:rPr>
    </w:lvl>
    <w:lvl w:ilvl="2">
      <w:start w:val="1"/>
      <w:numFmt w:val="lowerRoman"/>
      <w:pStyle w:val="Heading3"/>
      <w:lvlText w:val="%3."/>
      <w:lvlJc w:val="left"/>
      <w:pPr>
        <w:tabs>
          <w:tab w:val="num" w:pos="720"/>
        </w:tabs>
        <w:ind w:left="2160" w:hanging="720"/>
      </w:pPr>
      <w:rPr>
        <w:rFonts w:hint="default"/>
      </w:rPr>
    </w:lvl>
    <w:lvl w:ilvl="3">
      <w:start w:val="1"/>
      <w:numFmt w:val="lowerLetter"/>
      <w:pStyle w:val="Heading4"/>
      <w:lvlText w:val="%4."/>
      <w:lvlJc w:val="left"/>
      <w:pPr>
        <w:tabs>
          <w:tab w:val="num" w:pos="720"/>
        </w:tabs>
        <w:ind w:left="2880" w:hanging="72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16cid:durableId="1039676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8104288">
    <w:abstractNumId w:val="8"/>
  </w:num>
  <w:num w:numId="3" w16cid:durableId="1673218614">
    <w:abstractNumId w:val="3"/>
  </w:num>
  <w:num w:numId="4" w16cid:durableId="636301519">
    <w:abstractNumId w:val="0"/>
  </w:num>
  <w:num w:numId="5" w16cid:durableId="1616253154">
    <w:abstractNumId w:val="4"/>
  </w:num>
  <w:num w:numId="6" w16cid:durableId="670373213">
    <w:abstractNumId w:val="8"/>
  </w:num>
  <w:num w:numId="7" w16cid:durableId="538785990">
    <w:abstractNumId w:val="8"/>
  </w:num>
  <w:num w:numId="8" w16cid:durableId="2086412886">
    <w:abstractNumId w:val="8"/>
  </w:num>
  <w:num w:numId="9" w16cid:durableId="2090884534">
    <w:abstractNumId w:val="8"/>
  </w:num>
  <w:num w:numId="10" w16cid:durableId="880941386">
    <w:abstractNumId w:val="8"/>
  </w:num>
  <w:num w:numId="11" w16cid:durableId="136581113">
    <w:abstractNumId w:val="8"/>
  </w:num>
  <w:num w:numId="12" w16cid:durableId="759374888">
    <w:abstractNumId w:val="8"/>
  </w:num>
  <w:num w:numId="13" w16cid:durableId="535851445">
    <w:abstractNumId w:val="8"/>
  </w:num>
  <w:num w:numId="14" w16cid:durableId="1015154584">
    <w:abstractNumId w:val="8"/>
  </w:num>
  <w:num w:numId="15" w16cid:durableId="847713018">
    <w:abstractNumId w:val="3"/>
  </w:num>
  <w:num w:numId="16" w16cid:durableId="2144498790">
    <w:abstractNumId w:val="3"/>
  </w:num>
  <w:num w:numId="17" w16cid:durableId="697124981">
    <w:abstractNumId w:val="3"/>
  </w:num>
  <w:num w:numId="18" w16cid:durableId="259683003">
    <w:abstractNumId w:val="3"/>
  </w:num>
  <w:num w:numId="19" w16cid:durableId="1321078446">
    <w:abstractNumId w:val="0"/>
  </w:num>
  <w:num w:numId="20" w16cid:durableId="130950173">
    <w:abstractNumId w:val="4"/>
  </w:num>
  <w:num w:numId="21" w16cid:durableId="1675917670">
    <w:abstractNumId w:val="8"/>
  </w:num>
  <w:num w:numId="22" w16cid:durableId="370617557">
    <w:abstractNumId w:val="8"/>
  </w:num>
  <w:num w:numId="23" w16cid:durableId="8914377">
    <w:abstractNumId w:val="8"/>
  </w:num>
  <w:num w:numId="24" w16cid:durableId="1921788760">
    <w:abstractNumId w:val="8"/>
  </w:num>
  <w:num w:numId="25" w16cid:durableId="1487286449">
    <w:abstractNumId w:val="8"/>
  </w:num>
  <w:num w:numId="26" w16cid:durableId="1702244919">
    <w:abstractNumId w:val="8"/>
  </w:num>
  <w:num w:numId="27" w16cid:durableId="1503886297">
    <w:abstractNumId w:val="8"/>
  </w:num>
  <w:num w:numId="28" w16cid:durableId="878204994">
    <w:abstractNumId w:val="8"/>
  </w:num>
  <w:num w:numId="29" w16cid:durableId="717321070">
    <w:abstractNumId w:val="8"/>
  </w:num>
  <w:num w:numId="30" w16cid:durableId="473373819">
    <w:abstractNumId w:val="3"/>
  </w:num>
  <w:num w:numId="31" w16cid:durableId="596520843">
    <w:abstractNumId w:val="3"/>
  </w:num>
  <w:num w:numId="32" w16cid:durableId="1556547643">
    <w:abstractNumId w:val="3"/>
  </w:num>
  <w:num w:numId="33" w16cid:durableId="902450770">
    <w:abstractNumId w:val="3"/>
  </w:num>
  <w:num w:numId="34" w16cid:durableId="1041442040">
    <w:abstractNumId w:val="0"/>
  </w:num>
  <w:num w:numId="35" w16cid:durableId="1737507769">
    <w:abstractNumId w:val="6"/>
  </w:num>
  <w:num w:numId="36" w16cid:durableId="842548660">
    <w:abstractNumId w:val="5"/>
  </w:num>
  <w:num w:numId="37" w16cid:durableId="1831215160">
    <w:abstractNumId w:val="7"/>
  </w:num>
  <w:num w:numId="38" w16cid:durableId="191649778">
    <w:abstractNumId w:val="2"/>
  </w:num>
  <w:num w:numId="39" w16cid:durableId="201164160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4B"/>
    <w:rsid w:val="000132BB"/>
    <w:rsid w:val="00025114"/>
    <w:rsid w:val="0002598A"/>
    <w:rsid w:val="0002614A"/>
    <w:rsid w:val="0003152A"/>
    <w:rsid w:val="00036DD6"/>
    <w:rsid w:val="0004455B"/>
    <w:rsid w:val="000514D0"/>
    <w:rsid w:val="00053468"/>
    <w:rsid w:val="00056E33"/>
    <w:rsid w:val="00062F0E"/>
    <w:rsid w:val="00072D9D"/>
    <w:rsid w:val="00077AA7"/>
    <w:rsid w:val="00082633"/>
    <w:rsid w:val="00083CEA"/>
    <w:rsid w:val="00097439"/>
    <w:rsid w:val="000A2C73"/>
    <w:rsid w:val="000B28C2"/>
    <w:rsid w:val="000B670F"/>
    <w:rsid w:val="000C5852"/>
    <w:rsid w:val="000E74AD"/>
    <w:rsid w:val="000F13CB"/>
    <w:rsid w:val="00100D47"/>
    <w:rsid w:val="00112DA9"/>
    <w:rsid w:val="00117C67"/>
    <w:rsid w:val="00123393"/>
    <w:rsid w:val="0012581B"/>
    <w:rsid w:val="00132945"/>
    <w:rsid w:val="001649F9"/>
    <w:rsid w:val="00181CF9"/>
    <w:rsid w:val="00183B01"/>
    <w:rsid w:val="001914E7"/>
    <w:rsid w:val="00196618"/>
    <w:rsid w:val="001A4F77"/>
    <w:rsid w:val="001B44A4"/>
    <w:rsid w:val="001B498D"/>
    <w:rsid w:val="001B7F54"/>
    <w:rsid w:val="001C5EB0"/>
    <w:rsid w:val="001D0E67"/>
    <w:rsid w:val="001D3FC9"/>
    <w:rsid w:val="001E4D4F"/>
    <w:rsid w:val="001F1635"/>
    <w:rsid w:val="001F7915"/>
    <w:rsid w:val="00205354"/>
    <w:rsid w:val="00211C1F"/>
    <w:rsid w:val="00226280"/>
    <w:rsid w:val="00227E86"/>
    <w:rsid w:val="00237284"/>
    <w:rsid w:val="00256C03"/>
    <w:rsid w:val="002624ED"/>
    <w:rsid w:val="002640F8"/>
    <w:rsid w:val="00282E15"/>
    <w:rsid w:val="0028457A"/>
    <w:rsid w:val="002A219B"/>
    <w:rsid w:val="002A7A60"/>
    <w:rsid w:val="002B2EE6"/>
    <w:rsid w:val="002B4C6F"/>
    <w:rsid w:val="002B5D6F"/>
    <w:rsid w:val="002D2C4B"/>
    <w:rsid w:val="002D4013"/>
    <w:rsid w:val="002D4BCB"/>
    <w:rsid w:val="002D54FE"/>
    <w:rsid w:val="002F6B69"/>
    <w:rsid w:val="002F757E"/>
    <w:rsid w:val="00303771"/>
    <w:rsid w:val="003265CD"/>
    <w:rsid w:val="00340D59"/>
    <w:rsid w:val="00344FA8"/>
    <w:rsid w:val="00350D51"/>
    <w:rsid w:val="00360708"/>
    <w:rsid w:val="00363E74"/>
    <w:rsid w:val="003666AC"/>
    <w:rsid w:val="00366D46"/>
    <w:rsid w:val="00372299"/>
    <w:rsid w:val="00372CB1"/>
    <w:rsid w:val="00374AD2"/>
    <w:rsid w:val="00390AA5"/>
    <w:rsid w:val="00393F8E"/>
    <w:rsid w:val="00394DE6"/>
    <w:rsid w:val="003B5E24"/>
    <w:rsid w:val="003C3992"/>
    <w:rsid w:val="003C4475"/>
    <w:rsid w:val="003D057C"/>
    <w:rsid w:val="003D701D"/>
    <w:rsid w:val="003E3C04"/>
    <w:rsid w:val="003E62B1"/>
    <w:rsid w:val="003F1E98"/>
    <w:rsid w:val="003F2289"/>
    <w:rsid w:val="003F493F"/>
    <w:rsid w:val="003F60B7"/>
    <w:rsid w:val="004115E9"/>
    <w:rsid w:val="00417B1F"/>
    <w:rsid w:val="00420A46"/>
    <w:rsid w:val="00432A8B"/>
    <w:rsid w:val="004460A3"/>
    <w:rsid w:val="0045285E"/>
    <w:rsid w:val="0046069C"/>
    <w:rsid w:val="0046251C"/>
    <w:rsid w:val="004730E3"/>
    <w:rsid w:val="00474FD4"/>
    <w:rsid w:val="00477139"/>
    <w:rsid w:val="0049007A"/>
    <w:rsid w:val="00494E50"/>
    <w:rsid w:val="004A567E"/>
    <w:rsid w:val="004B4075"/>
    <w:rsid w:val="004D18A6"/>
    <w:rsid w:val="004D21DB"/>
    <w:rsid w:val="004E5FCF"/>
    <w:rsid w:val="00502EF5"/>
    <w:rsid w:val="00510D38"/>
    <w:rsid w:val="00532C2E"/>
    <w:rsid w:val="00543AF7"/>
    <w:rsid w:val="005441E2"/>
    <w:rsid w:val="00556DD6"/>
    <w:rsid w:val="00557D85"/>
    <w:rsid w:val="00565A26"/>
    <w:rsid w:val="00573EB7"/>
    <w:rsid w:val="0058246F"/>
    <w:rsid w:val="005968D4"/>
    <w:rsid w:val="0059777A"/>
    <w:rsid w:val="005C6E58"/>
    <w:rsid w:val="005D6694"/>
    <w:rsid w:val="005E70B5"/>
    <w:rsid w:val="005F55E4"/>
    <w:rsid w:val="0060032A"/>
    <w:rsid w:val="00603639"/>
    <w:rsid w:val="00606668"/>
    <w:rsid w:val="006066D8"/>
    <w:rsid w:val="006172F2"/>
    <w:rsid w:val="00617EE1"/>
    <w:rsid w:val="0062351F"/>
    <w:rsid w:val="00640F12"/>
    <w:rsid w:val="00643EEC"/>
    <w:rsid w:val="00663109"/>
    <w:rsid w:val="00676BDF"/>
    <w:rsid w:val="00680799"/>
    <w:rsid w:val="00682B88"/>
    <w:rsid w:val="00695A57"/>
    <w:rsid w:val="006B0EA8"/>
    <w:rsid w:val="006B7735"/>
    <w:rsid w:val="006D4C96"/>
    <w:rsid w:val="006D4D4B"/>
    <w:rsid w:val="006D5A39"/>
    <w:rsid w:val="006E259F"/>
    <w:rsid w:val="006E4C5E"/>
    <w:rsid w:val="006E679B"/>
    <w:rsid w:val="00705455"/>
    <w:rsid w:val="00716DE3"/>
    <w:rsid w:val="0072057C"/>
    <w:rsid w:val="00730DFB"/>
    <w:rsid w:val="007359DE"/>
    <w:rsid w:val="00736E57"/>
    <w:rsid w:val="00743C2D"/>
    <w:rsid w:val="007467FD"/>
    <w:rsid w:val="00752DCE"/>
    <w:rsid w:val="00754E5A"/>
    <w:rsid w:val="00760FC0"/>
    <w:rsid w:val="00762110"/>
    <w:rsid w:val="00762E28"/>
    <w:rsid w:val="00772793"/>
    <w:rsid w:val="00785EF3"/>
    <w:rsid w:val="0078674B"/>
    <w:rsid w:val="00791120"/>
    <w:rsid w:val="00793699"/>
    <w:rsid w:val="007A214B"/>
    <w:rsid w:val="007A21C5"/>
    <w:rsid w:val="007A6635"/>
    <w:rsid w:val="007B3669"/>
    <w:rsid w:val="007B3A2A"/>
    <w:rsid w:val="007C4DDD"/>
    <w:rsid w:val="007D763D"/>
    <w:rsid w:val="007F1D61"/>
    <w:rsid w:val="007F3EDE"/>
    <w:rsid w:val="007F47CA"/>
    <w:rsid w:val="0080683C"/>
    <w:rsid w:val="00816DC6"/>
    <w:rsid w:val="008301A8"/>
    <w:rsid w:val="00844CC6"/>
    <w:rsid w:val="0085532A"/>
    <w:rsid w:val="00855B11"/>
    <w:rsid w:val="00856D90"/>
    <w:rsid w:val="008612C4"/>
    <w:rsid w:val="00861E5E"/>
    <w:rsid w:val="008646CE"/>
    <w:rsid w:val="00865BCD"/>
    <w:rsid w:val="00873DA6"/>
    <w:rsid w:val="008749D3"/>
    <w:rsid w:val="00876147"/>
    <w:rsid w:val="008806A9"/>
    <w:rsid w:val="00886264"/>
    <w:rsid w:val="008923F8"/>
    <w:rsid w:val="00892711"/>
    <w:rsid w:val="00894E32"/>
    <w:rsid w:val="0089666D"/>
    <w:rsid w:val="008A405D"/>
    <w:rsid w:val="008A58FC"/>
    <w:rsid w:val="008B35C0"/>
    <w:rsid w:val="008C2C4D"/>
    <w:rsid w:val="008C4C52"/>
    <w:rsid w:val="008D3285"/>
    <w:rsid w:val="008D4977"/>
    <w:rsid w:val="008D52FD"/>
    <w:rsid w:val="008E3643"/>
    <w:rsid w:val="008E634D"/>
    <w:rsid w:val="009008CC"/>
    <w:rsid w:val="0090114B"/>
    <w:rsid w:val="00902A45"/>
    <w:rsid w:val="00916320"/>
    <w:rsid w:val="009201D3"/>
    <w:rsid w:val="00925731"/>
    <w:rsid w:val="00926EEC"/>
    <w:rsid w:val="0093771C"/>
    <w:rsid w:val="00941907"/>
    <w:rsid w:val="009455AF"/>
    <w:rsid w:val="00947E59"/>
    <w:rsid w:val="009514CC"/>
    <w:rsid w:val="009551ED"/>
    <w:rsid w:val="00961D95"/>
    <w:rsid w:val="00971E90"/>
    <w:rsid w:val="009759FB"/>
    <w:rsid w:val="009947C1"/>
    <w:rsid w:val="00994DB1"/>
    <w:rsid w:val="009B5DCB"/>
    <w:rsid w:val="009C0989"/>
    <w:rsid w:val="009C6FBC"/>
    <w:rsid w:val="009C77EC"/>
    <w:rsid w:val="009F1B23"/>
    <w:rsid w:val="00A04782"/>
    <w:rsid w:val="00A05DC5"/>
    <w:rsid w:val="00A213E1"/>
    <w:rsid w:val="00A2480E"/>
    <w:rsid w:val="00A36D96"/>
    <w:rsid w:val="00A418D2"/>
    <w:rsid w:val="00A41A49"/>
    <w:rsid w:val="00A41D88"/>
    <w:rsid w:val="00A433DC"/>
    <w:rsid w:val="00A46686"/>
    <w:rsid w:val="00A552B5"/>
    <w:rsid w:val="00A5675E"/>
    <w:rsid w:val="00A62CA0"/>
    <w:rsid w:val="00A64BC7"/>
    <w:rsid w:val="00A71108"/>
    <w:rsid w:val="00A80D23"/>
    <w:rsid w:val="00A82854"/>
    <w:rsid w:val="00AA014C"/>
    <w:rsid w:val="00AA0C1F"/>
    <w:rsid w:val="00AA6667"/>
    <w:rsid w:val="00AA6952"/>
    <w:rsid w:val="00AA6BBB"/>
    <w:rsid w:val="00AC2AF6"/>
    <w:rsid w:val="00AD1412"/>
    <w:rsid w:val="00AD37BB"/>
    <w:rsid w:val="00AD4166"/>
    <w:rsid w:val="00AE561C"/>
    <w:rsid w:val="00AE59D1"/>
    <w:rsid w:val="00AF0F61"/>
    <w:rsid w:val="00AF45B5"/>
    <w:rsid w:val="00B15084"/>
    <w:rsid w:val="00B1626D"/>
    <w:rsid w:val="00B20748"/>
    <w:rsid w:val="00B2468B"/>
    <w:rsid w:val="00B309B5"/>
    <w:rsid w:val="00B35C20"/>
    <w:rsid w:val="00B434F9"/>
    <w:rsid w:val="00B46FAA"/>
    <w:rsid w:val="00B52580"/>
    <w:rsid w:val="00B52CFE"/>
    <w:rsid w:val="00B550B2"/>
    <w:rsid w:val="00B65405"/>
    <w:rsid w:val="00B74ED7"/>
    <w:rsid w:val="00B84BA3"/>
    <w:rsid w:val="00BA649D"/>
    <w:rsid w:val="00BB4681"/>
    <w:rsid w:val="00BB753B"/>
    <w:rsid w:val="00BC1760"/>
    <w:rsid w:val="00BD54AE"/>
    <w:rsid w:val="00BD5A44"/>
    <w:rsid w:val="00BD5CA0"/>
    <w:rsid w:val="00BE7064"/>
    <w:rsid w:val="00BF1739"/>
    <w:rsid w:val="00BF1D1D"/>
    <w:rsid w:val="00C00820"/>
    <w:rsid w:val="00C05069"/>
    <w:rsid w:val="00C12EC0"/>
    <w:rsid w:val="00C174CE"/>
    <w:rsid w:val="00C21845"/>
    <w:rsid w:val="00C27E12"/>
    <w:rsid w:val="00C30EE4"/>
    <w:rsid w:val="00C321F9"/>
    <w:rsid w:val="00C47F43"/>
    <w:rsid w:val="00C62D20"/>
    <w:rsid w:val="00C73275"/>
    <w:rsid w:val="00C73342"/>
    <w:rsid w:val="00C75A3C"/>
    <w:rsid w:val="00C870EA"/>
    <w:rsid w:val="00CB4F41"/>
    <w:rsid w:val="00CB5C3F"/>
    <w:rsid w:val="00CC40D5"/>
    <w:rsid w:val="00CD6331"/>
    <w:rsid w:val="00CD779F"/>
    <w:rsid w:val="00CE2CC5"/>
    <w:rsid w:val="00CE5627"/>
    <w:rsid w:val="00D06BE7"/>
    <w:rsid w:val="00D139B1"/>
    <w:rsid w:val="00D13E2B"/>
    <w:rsid w:val="00D15F52"/>
    <w:rsid w:val="00D20C88"/>
    <w:rsid w:val="00D20F54"/>
    <w:rsid w:val="00D30DEF"/>
    <w:rsid w:val="00D424D0"/>
    <w:rsid w:val="00D61BF1"/>
    <w:rsid w:val="00D71E5D"/>
    <w:rsid w:val="00D734A5"/>
    <w:rsid w:val="00D8133E"/>
    <w:rsid w:val="00D8192A"/>
    <w:rsid w:val="00D84CAD"/>
    <w:rsid w:val="00D86C38"/>
    <w:rsid w:val="00D9211C"/>
    <w:rsid w:val="00D921F5"/>
    <w:rsid w:val="00D9367A"/>
    <w:rsid w:val="00DA35EB"/>
    <w:rsid w:val="00DA36C4"/>
    <w:rsid w:val="00DA46D7"/>
    <w:rsid w:val="00DB57DC"/>
    <w:rsid w:val="00DB6408"/>
    <w:rsid w:val="00DC427F"/>
    <w:rsid w:val="00DE16FA"/>
    <w:rsid w:val="00DE3A24"/>
    <w:rsid w:val="00DE7A46"/>
    <w:rsid w:val="00DE7E8F"/>
    <w:rsid w:val="00DF4327"/>
    <w:rsid w:val="00E01369"/>
    <w:rsid w:val="00E11202"/>
    <w:rsid w:val="00E131CB"/>
    <w:rsid w:val="00E1454C"/>
    <w:rsid w:val="00E169AD"/>
    <w:rsid w:val="00E2570C"/>
    <w:rsid w:val="00E50B8A"/>
    <w:rsid w:val="00E54BDE"/>
    <w:rsid w:val="00E55179"/>
    <w:rsid w:val="00E60BE9"/>
    <w:rsid w:val="00E60F6C"/>
    <w:rsid w:val="00E62AEE"/>
    <w:rsid w:val="00E67F81"/>
    <w:rsid w:val="00E83417"/>
    <w:rsid w:val="00E846D2"/>
    <w:rsid w:val="00E866E5"/>
    <w:rsid w:val="00E912FD"/>
    <w:rsid w:val="00E91D11"/>
    <w:rsid w:val="00E97E75"/>
    <w:rsid w:val="00EA290C"/>
    <w:rsid w:val="00EB2AAC"/>
    <w:rsid w:val="00EB364E"/>
    <w:rsid w:val="00EC212C"/>
    <w:rsid w:val="00EC413A"/>
    <w:rsid w:val="00ED0B2E"/>
    <w:rsid w:val="00EE1B97"/>
    <w:rsid w:val="00F05094"/>
    <w:rsid w:val="00F076F6"/>
    <w:rsid w:val="00F17868"/>
    <w:rsid w:val="00F206F5"/>
    <w:rsid w:val="00F30456"/>
    <w:rsid w:val="00F30CCD"/>
    <w:rsid w:val="00F33C81"/>
    <w:rsid w:val="00F36C4E"/>
    <w:rsid w:val="00F51854"/>
    <w:rsid w:val="00F545F7"/>
    <w:rsid w:val="00F70E9B"/>
    <w:rsid w:val="00F74DDD"/>
    <w:rsid w:val="00F85A8A"/>
    <w:rsid w:val="00F85D1E"/>
    <w:rsid w:val="00F92D32"/>
    <w:rsid w:val="00F942A8"/>
    <w:rsid w:val="00FA0E20"/>
    <w:rsid w:val="00FA38B1"/>
    <w:rsid w:val="00FA3DE0"/>
    <w:rsid w:val="00FA44BC"/>
    <w:rsid w:val="00FA6929"/>
    <w:rsid w:val="00FA7A3C"/>
    <w:rsid w:val="00FB3653"/>
    <w:rsid w:val="00FC5747"/>
    <w:rsid w:val="00FC70FC"/>
    <w:rsid w:val="00FD3387"/>
    <w:rsid w:val="00FF42FB"/>
    <w:rsid w:val="09ECFF47"/>
    <w:rsid w:val="1F271472"/>
    <w:rsid w:val="2196DD0B"/>
    <w:rsid w:val="22677CE8"/>
    <w:rsid w:val="24565B43"/>
    <w:rsid w:val="28E7EF0A"/>
    <w:rsid w:val="2D86D705"/>
    <w:rsid w:val="3857A9D9"/>
    <w:rsid w:val="404FBE3F"/>
    <w:rsid w:val="482A2A08"/>
    <w:rsid w:val="58DFC15B"/>
    <w:rsid w:val="5B0A83B3"/>
    <w:rsid w:val="5E2D5FF3"/>
    <w:rsid w:val="5E400E7B"/>
    <w:rsid w:val="6A253737"/>
    <w:rsid w:val="70D6E023"/>
    <w:rsid w:val="776441DD"/>
    <w:rsid w:val="79403E9A"/>
    <w:rsid w:val="7FF4F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7A0D5"/>
  <w15:chartTrackingRefBased/>
  <w15:docId w15:val="{B82F57C6-6FA0-4623-B9A1-24E8F97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7EE1"/>
    <w:rPr>
      <w:rFonts w:cs="Arial"/>
      <w:sz w:val="24"/>
    </w:rPr>
  </w:style>
  <w:style w:type="paragraph" w:styleId="Heading1">
    <w:name w:val="heading 1"/>
    <w:basedOn w:val="Normal"/>
    <w:next w:val="Body1"/>
    <w:link w:val="Heading1Char"/>
    <w:qFormat/>
    <w:rsid w:val="00617EE1"/>
    <w:pPr>
      <w:keepNext/>
      <w:numPr>
        <w:numId w:val="29"/>
      </w:numPr>
      <w:spacing w:before="240"/>
      <w:outlineLvl w:val="0"/>
    </w:pPr>
    <w:rPr>
      <w:b/>
      <w:bCs/>
      <w:caps/>
      <w:kern w:val="32"/>
      <w:szCs w:val="32"/>
    </w:rPr>
  </w:style>
  <w:style w:type="paragraph" w:styleId="Heading2">
    <w:name w:val="heading 2"/>
    <w:basedOn w:val="Normal"/>
    <w:qFormat/>
    <w:rsid w:val="00617EE1"/>
    <w:pPr>
      <w:numPr>
        <w:ilvl w:val="1"/>
        <w:numId w:val="29"/>
      </w:numPr>
      <w:spacing w:before="240"/>
      <w:outlineLvl w:val="1"/>
    </w:pPr>
    <w:rPr>
      <w:bCs/>
      <w:iCs/>
      <w:szCs w:val="28"/>
    </w:rPr>
  </w:style>
  <w:style w:type="paragraph" w:styleId="Heading3">
    <w:name w:val="heading 3"/>
    <w:basedOn w:val="Normal"/>
    <w:qFormat/>
    <w:rsid w:val="00617EE1"/>
    <w:pPr>
      <w:numPr>
        <w:ilvl w:val="2"/>
        <w:numId w:val="29"/>
      </w:numPr>
      <w:spacing w:before="240"/>
      <w:outlineLvl w:val="2"/>
    </w:pPr>
    <w:rPr>
      <w:bCs/>
      <w:szCs w:val="26"/>
    </w:rPr>
  </w:style>
  <w:style w:type="paragraph" w:styleId="Heading4">
    <w:name w:val="heading 4"/>
    <w:basedOn w:val="Normal"/>
    <w:qFormat/>
    <w:rsid w:val="00617EE1"/>
    <w:pPr>
      <w:keepNext/>
      <w:numPr>
        <w:ilvl w:val="3"/>
        <w:numId w:val="29"/>
      </w:numPr>
      <w:spacing w:before="240"/>
      <w:outlineLvl w:val="3"/>
    </w:pPr>
    <w:rPr>
      <w:rFonts w:cs="Times New Roman"/>
      <w:bCs/>
      <w:szCs w:val="28"/>
    </w:rPr>
  </w:style>
  <w:style w:type="paragraph" w:styleId="Heading5">
    <w:name w:val="heading 5"/>
    <w:basedOn w:val="Normal"/>
    <w:next w:val="Normal"/>
    <w:qFormat/>
    <w:rsid w:val="00617EE1"/>
    <w:pPr>
      <w:numPr>
        <w:ilvl w:val="4"/>
        <w:numId w:val="29"/>
      </w:numPr>
      <w:spacing w:before="240" w:after="60"/>
      <w:outlineLvl w:val="4"/>
    </w:pPr>
    <w:rPr>
      <w:b/>
      <w:bCs/>
      <w:i/>
      <w:iCs/>
      <w:sz w:val="26"/>
      <w:szCs w:val="26"/>
    </w:rPr>
  </w:style>
  <w:style w:type="paragraph" w:styleId="Heading6">
    <w:name w:val="heading 6"/>
    <w:basedOn w:val="Normal"/>
    <w:next w:val="Normal"/>
    <w:qFormat/>
    <w:rsid w:val="00617EE1"/>
    <w:pPr>
      <w:numPr>
        <w:ilvl w:val="5"/>
        <w:numId w:val="29"/>
      </w:numPr>
      <w:spacing w:before="240" w:after="60"/>
      <w:outlineLvl w:val="5"/>
    </w:pPr>
    <w:rPr>
      <w:rFonts w:cs="Times New Roman"/>
      <w:b/>
      <w:bCs/>
      <w:sz w:val="22"/>
      <w:szCs w:val="22"/>
    </w:rPr>
  </w:style>
  <w:style w:type="paragraph" w:styleId="Heading7">
    <w:name w:val="heading 7"/>
    <w:basedOn w:val="Normal"/>
    <w:next w:val="Normal"/>
    <w:qFormat/>
    <w:rsid w:val="00617EE1"/>
    <w:pPr>
      <w:numPr>
        <w:ilvl w:val="6"/>
        <w:numId w:val="29"/>
      </w:numPr>
      <w:spacing w:before="240" w:after="60"/>
      <w:outlineLvl w:val="6"/>
    </w:pPr>
    <w:rPr>
      <w:rFonts w:cs="Times New Roman"/>
      <w:szCs w:val="24"/>
    </w:rPr>
  </w:style>
  <w:style w:type="paragraph" w:styleId="Heading8">
    <w:name w:val="heading 8"/>
    <w:basedOn w:val="Normal"/>
    <w:next w:val="Normal"/>
    <w:qFormat/>
    <w:rsid w:val="00617EE1"/>
    <w:pPr>
      <w:numPr>
        <w:ilvl w:val="7"/>
        <w:numId w:val="29"/>
      </w:numPr>
      <w:spacing w:before="240" w:after="60"/>
      <w:outlineLvl w:val="7"/>
    </w:pPr>
    <w:rPr>
      <w:rFonts w:cs="Times New Roman"/>
      <w:i/>
      <w:iCs/>
      <w:szCs w:val="24"/>
    </w:rPr>
  </w:style>
  <w:style w:type="paragraph" w:styleId="Heading9">
    <w:name w:val="heading 9"/>
    <w:basedOn w:val="Normal"/>
    <w:next w:val="Normal"/>
    <w:qFormat/>
    <w:rsid w:val="00617EE1"/>
    <w:pPr>
      <w:numPr>
        <w:ilvl w:val="8"/>
        <w:numId w:val="29"/>
      </w:num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617EE1"/>
    <w:pPr>
      <w:framePr w:w="7920" w:h="1980" w:hRule="exact" w:hSpace="180" w:wrap="auto" w:hAnchor="page" w:xAlign="center" w:yAlign="bottom"/>
      <w:ind w:left="2880"/>
    </w:pPr>
  </w:style>
  <w:style w:type="paragraph" w:styleId="EnvelopeReturn">
    <w:name w:val="envelope return"/>
    <w:basedOn w:val="Normal"/>
    <w:rsid w:val="00617EE1"/>
    <w:rPr>
      <w:sz w:val="20"/>
    </w:rPr>
  </w:style>
  <w:style w:type="paragraph" w:styleId="Title">
    <w:name w:val="Title"/>
    <w:basedOn w:val="Normal"/>
    <w:next w:val="BodyText"/>
    <w:link w:val="TitleChar"/>
    <w:qFormat/>
    <w:rsid w:val="00617EE1"/>
    <w:pPr>
      <w:spacing w:before="240" w:after="60"/>
      <w:jc w:val="center"/>
      <w:outlineLvl w:val="0"/>
    </w:pPr>
    <w:rPr>
      <w:b/>
      <w:bCs/>
      <w:caps/>
      <w:kern w:val="28"/>
      <w:szCs w:val="32"/>
    </w:rPr>
  </w:style>
  <w:style w:type="paragraph" w:styleId="BodyText">
    <w:name w:val="Body Text"/>
    <w:basedOn w:val="Normal"/>
    <w:rsid w:val="00617EE1"/>
    <w:pPr>
      <w:spacing w:before="240"/>
    </w:pPr>
  </w:style>
  <w:style w:type="paragraph" w:customStyle="1" w:styleId="Body1">
    <w:name w:val="Body 1"/>
    <w:basedOn w:val="BodyText"/>
    <w:rsid w:val="00617EE1"/>
    <w:pPr>
      <w:ind w:left="720"/>
    </w:pPr>
  </w:style>
  <w:style w:type="paragraph" w:customStyle="1" w:styleId="Contact">
    <w:name w:val="Contact"/>
    <w:basedOn w:val="BodyText"/>
    <w:rsid w:val="00617EE1"/>
    <w:pPr>
      <w:spacing w:before="0"/>
      <w:ind w:left="1440"/>
    </w:pPr>
  </w:style>
  <w:style w:type="paragraph" w:customStyle="1" w:styleId="Body2">
    <w:name w:val="Body 2"/>
    <w:basedOn w:val="Body1"/>
    <w:rsid w:val="00617EE1"/>
    <w:pPr>
      <w:ind w:left="1440"/>
    </w:pPr>
  </w:style>
  <w:style w:type="table" w:styleId="TableGrid">
    <w:name w:val="Table Grid"/>
    <w:basedOn w:val="TableNormal"/>
    <w:rsid w:val="00617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ig">
    <w:name w:val="Title - Sig"/>
    <w:basedOn w:val="Title"/>
    <w:rsid w:val="00617EE1"/>
    <w:rPr>
      <w:b w:val="0"/>
    </w:rPr>
  </w:style>
  <w:style w:type="paragraph" w:customStyle="1" w:styleId="Body3">
    <w:name w:val="Body 3"/>
    <w:basedOn w:val="Body2"/>
    <w:rsid w:val="00617EE1"/>
    <w:pPr>
      <w:ind w:left="2160"/>
    </w:pPr>
  </w:style>
  <w:style w:type="paragraph" w:customStyle="1" w:styleId="Body4">
    <w:name w:val="Body 4"/>
    <w:basedOn w:val="Body3"/>
    <w:rsid w:val="00617EE1"/>
    <w:pPr>
      <w:ind w:left="2880"/>
    </w:pPr>
  </w:style>
  <w:style w:type="paragraph" w:styleId="DocumentMap">
    <w:name w:val="Document Map"/>
    <w:basedOn w:val="Normal"/>
    <w:semiHidden/>
    <w:rsid w:val="00617EE1"/>
    <w:pPr>
      <w:shd w:val="clear" w:color="auto" w:fill="000080"/>
    </w:pPr>
    <w:rPr>
      <w:rFonts w:ascii="Tahoma" w:hAnsi="Tahoma" w:cs="Tahoma"/>
      <w:sz w:val="20"/>
    </w:rPr>
  </w:style>
  <w:style w:type="paragraph" w:customStyle="1" w:styleId="Bodysmall">
    <w:name w:val="Body small"/>
    <w:basedOn w:val="Normal"/>
    <w:rsid w:val="00617EE1"/>
    <w:pPr>
      <w:spacing w:before="240"/>
    </w:pPr>
    <w:rPr>
      <w:sz w:val="20"/>
    </w:rPr>
  </w:style>
  <w:style w:type="paragraph" w:customStyle="1" w:styleId="IDSNo">
    <w:name w:val="IDS No"/>
    <w:basedOn w:val="Normal"/>
    <w:rsid w:val="00617EE1"/>
    <w:pPr>
      <w:tabs>
        <w:tab w:val="left" w:pos="5580"/>
        <w:tab w:val="right" w:pos="9180"/>
      </w:tabs>
      <w:jc w:val="right"/>
    </w:pPr>
    <w:rPr>
      <w:sz w:val="20"/>
    </w:rPr>
  </w:style>
  <w:style w:type="paragraph" w:styleId="Header">
    <w:name w:val="header"/>
    <w:basedOn w:val="Normal"/>
    <w:rsid w:val="00617EE1"/>
    <w:pPr>
      <w:tabs>
        <w:tab w:val="center" w:pos="4320"/>
        <w:tab w:val="right" w:pos="8640"/>
      </w:tabs>
    </w:pPr>
  </w:style>
  <w:style w:type="paragraph" w:styleId="Footer">
    <w:name w:val="footer"/>
    <w:basedOn w:val="Normal"/>
    <w:rsid w:val="00617EE1"/>
    <w:pPr>
      <w:tabs>
        <w:tab w:val="center" w:pos="4320"/>
        <w:tab w:val="center" w:pos="9360"/>
      </w:tabs>
    </w:pPr>
    <w:rPr>
      <w:sz w:val="20"/>
    </w:rPr>
  </w:style>
  <w:style w:type="character" w:styleId="PageNumber">
    <w:name w:val="page number"/>
    <w:basedOn w:val="DefaultParagraphFont"/>
    <w:rsid w:val="00617EE1"/>
  </w:style>
  <w:style w:type="paragraph" w:styleId="BalloonText">
    <w:name w:val="Balloon Text"/>
    <w:basedOn w:val="Normal"/>
    <w:semiHidden/>
    <w:rsid w:val="00617EE1"/>
    <w:rPr>
      <w:rFonts w:ascii="Tahoma" w:hAnsi="Tahoma" w:cs="Tahoma"/>
      <w:sz w:val="16"/>
      <w:szCs w:val="16"/>
    </w:rPr>
  </w:style>
  <w:style w:type="paragraph" w:styleId="List">
    <w:name w:val="List"/>
    <w:basedOn w:val="Normal"/>
    <w:rsid w:val="00617EE1"/>
    <w:pPr>
      <w:numPr>
        <w:numId w:val="34"/>
      </w:numPr>
      <w:spacing w:before="240"/>
    </w:pPr>
  </w:style>
  <w:style w:type="paragraph" w:customStyle="1" w:styleId="Note">
    <w:name w:val="Note"/>
    <w:basedOn w:val="Normal"/>
    <w:rsid w:val="00617EE1"/>
    <w:pPr>
      <w:ind w:left="720"/>
    </w:pPr>
    <w:rPr>
      <w:color w:val="0000FF"/>
    </w:rPr>
  </w:style>
  <w:style w:type="paragraph" w:customStyle="1" w:styleId="Title2">
    <w:name w:val="Title 2"/>
    <w:basedOn w:val="Title"/>
    <w:rsid w:val="00617EE1"/>
    <w:rPr>
      <w:u w:val="single"/>
    </w:rPr>
  </w:style>
  <w:style w:type="paragraph" w:styleId="FootnoteText">
    <w:name w:val="footnote text"/>
    <w:basedOn w:val="Normal"/>
    <w:rsid w:val="00617EE1"/>
    <w:rPr>
      <w:sz w:val="20"/>
    </w:rPr>
  </w:style>
  <w:style w:type="character" w:styleId="FootnoteReference">
    <w:name w:val="footnote reference"/>
    <w:semiHidden/>
    <w:rsid w:val="00617EE1"/>
    <w:rPr>
      <w:vertAlign w:val="superscript"/>
    </w:rPr>
  </w:style>
  <w:style w:type="paragraph" w:customStyle="1" w:styleId="Notary">
    <w:name w:val="Notary"/>
    <w:basedOn w:val="BodyText"/>
    <w:rsid w:val="00617EE1"/>
    <w:rPr>
      <w:sz w:val="20"/>
    </w:rPr>
  </w:style>
  <w:style w:type="paragraph" w:customStyle="1" w:styleId="HeadingE1">
    <w:name w:val="Heading E1"/>
    <w:basedOn w:val="Normal"/>
    <w:link w:val="HeadingE1Char"/>
    <w:rsid w:val="00617EE1"/>
    <w:pPr>
      <w:keepNext/>
      <w:numPr>
        <w:numId w:val="33"/>
      </w:numPr>
      <w:spacing w:before="240"/>
    </w:pPr>
  </w:style>
  <w:style w:type="paragraph" w:customStyle="1" w:styleId="HeadingE2">
    <w:name w:val="Heading E2"/>
    <w:basedOn w:val="Normal"/>
    <w:rsid w:val="00617EE1"/>
    <w:pPr>
      <w:numPr>
        <w:ilvl w:val="1"/>
        <w:numId w:val="33"/>
      </w:numPr>
      <w:spacing w:before="240"/>
    </w:pPr>
  </w:style>
  <w:style w:type="paragraph" w:customStyle="1" w:styleId="HeadingE3">
    <w:name w:val="Heading E3"/>
    <w:basedOn w:val="Normal"/>
    <w:rsid w:val="00617EE1"/>
    <w:pPr>
      <w:numPr>
        <w:ilvl w:val="2"/>
        <w:numId w:val="33"/>
      </w:numPr>
      <w:spacing w:before="240"/>
    </w:pPr>
  </w:style>
  <w:style w:type="paragraph" w:customStyle="1" w:styleId="HeadingE4">
    <w:name w:val="Heading E4"/>
    <w:basedOn w:val="Normal"/>
    <w:rsid w:val="00617EE1"/>
    <w:pPr>
      <w:numPr>
        <w:ilvl w:val="3"/>
        <w:numId w:val="33"/>
      </w:numPr>
      <w:spacing w:before="240"/>
    </w:pPr>
  </w:style>
  <w:style w:type="character" w:customStyle="1" w:styleId="HeadingE1Char">
    <w:name w:val="Heading E1 Char"/>
    <w:link w:val="HeadingE1"/>
    <w:rsid w:val="00617EE1"/>
    <w:rPr>
      <w:rFonts w:cs="Arial"/>
      <w:sz w:val="24"/>
      <w:lang w:val="en-US" w:eastAsia="en-US" w:bidi="ar-SA"/>
    </w:rPr>
  </w:style>
  <w:style w:type="numbering" w:customStyle="1" w:styleId="Bullet1">
    <w:name w:val="Bullet1"/>
    <w:basedOn w:val="NoList"/>
    <w:rsid w:val="00617EE1"/>
    <w:pPr>
      <w:numPr>
        <w:numId w:val="5"/>
      </w:numPr>
    </w:pPr>
  </w:style>
  <w:style w:type="paragraph" w:customStyle="1" w:styleId="Title3">
    <w:name w:val="Title 3"/>
    <w:basedOn w:val="Title"/>
    <w:rsid w:val="00617EE1"/>
    <w:pPr>
      <w:jc w:val="left"/>
    </w:pPr>
    <w:rPr>
      <w:caps w:val="0"/>
      <w:u w:val="single"/>
    </w:rPr>
  </w:style>
  <w:style w:type="character" w:customStyle="1" w:styleId="TitleChar">
    <w:name w:val="Title Char"/>
    <w:link w:val="Title"/>
    <w:rsid w:val="00C75A3C"/>
    <w:rPr>
      <w:rFonts w:cs="Arial"/>
      <w:b/>
      <w:bCs/>
      <w:caps/>
      <w:kern w:val="28"/>
      <w:sz w:val="24"/>
      <w:szCs w:val="32"/>
      <w:lang w:val="en-US" w:eastAsia="en-US" w:bidi="ar-SA"/>
    </w:rPr>
  </w:style>
  <w:style w:type="paragraph" w:styleId="BodyTextIndent">
    <w:name w:val="Body Text Indent"/>
    <w:basedOn w:val="Normal"/>
    <w:link w:val="BodyTextIndentChar"/>
    <w:rsid w:val="00303771"/>
    <w:pPr>
      <w:spacing w:after="120"/>
      <w:ind w:left="360"/>
    </w:pPr>
  </w:style>
  <w:style w:type="paragraph" w:customStyle="1" w:styleId="Style5">
    <w:name w:val="Style5"/>
    <w:basedOn w:val="Normal"/>
    <w:rsid w:val="00303771"/>
    <w:pPr>
      <w:ind w:left="1440" w:hanging="720"/>
      <w:jc w:val="both"/>
    </w:pPr>
    <w:rPr>
      <w:rFonts w:cs="Times New Roman"/>
    </w:rPr>
  </w:style>
  <w:style w:type="character" w:customStyle="1" w:styleId="Heading1Char">
    <w:name w:val="Heading 1 Char"/>
    <w:link w:val="Heading1"/>
    <w:rsid w:val="00C00820"/>
    <w:rPr>
      <w:rFonts w:cs="Arial"/>
      <w:b/>
      <w:bCs/>
      <w:caps/>
      <w:kern w:val="32"/>
      <w:sz w:val="24"/>
      <w:szCs w:val="32"/>
    </w:rPr>
  </w:style>
  <w:style w:type="character" w:styleId="CommentReference">
    <w:name w:val="annotation reference"/>
    <w:rsid w:val="009C6FBC"/>
    <w:rPr>
      <w:sz w:val="16"/>
      <w:szCs w:val="16"/>
    </w:rPr>
  </w:style>
  <w:style w:type="paragraph" w:styleId="CommentText">
    <w:name w:val="annotation text"/>
    <w:basedOn w:val="Normal"/>
    <w:link w:val="CommentTextChar"/>
    <w:rsid w:val="009C6FBC"/>
    <w:rPr>
      <w:sz w:val="20"/>
    </w:rPr>
  </w:style>
  <w:style w:type="character" w:customStyle="1" w:styleId="CommentTextChar">
    <w:name w:val="Comment Text Char"/>
    <w:link w:val="CommentText"/>
    <w:rsid w:val="009C6FBC"/>
    <w:rPr>
      <w:rFonts w:cs="Arial"/>
    </w:rPr>
  </w:style>
  <w:style w:type="paragraph" w:styleId="CommentSubject">
    <w:name w:val="annotation subject"/>
    <w:basedOn w:val="CommentText"/>
    <w:next w:val="CommentText"/>
    <w:link w:val="CommentSubjectChar"/>
    <w:rsid w:val="009C6FBC"/>
    <w:rPr>
      <w:b/>
      <w:bCs/>
    </w:rPr>
  </w:style>
  <w:style w:type="character" w:customStyle="1" w:styleId="CommentSubjectChar">
    <w:name w:val="Comment Subject Char"/>
    <w:link w:val="CommentSubject"/>
    <w:rsid w:val="009C6FBC"/>
    <w:rPr>
      <w:rFonts w:cs="Arial"/>
      <w:b/>
      <w:bCs/>
    </w:rPr>
  </w:style>
  <w:style w:type="paragraph" w:styleId="Revision">
    <w:name w:val="Revision"/>
    <w:hidden/>
    <w:uiPriority w:val="99"/>
    <w:semiHidden/>
    <w:rsid w:val="00F51854"/>
    <w:rPr>
      <w:rFonts w:cs="Arial"/>
      <w:sz w:val="24"/>
    </w:rPr>
  </w:style>
  <w:style w:type="paragraph" w:customStyle="1" w:styleId="DocID">
    <w:name w:val="DocID"/>
    <w:basedOn w:val="Footer"/>
    <w:next w:val="Footer"/>
    <w:link w:val="DocIDChar"/>
    <w:rsid w:val="00205354"/>
    <w:pPr>
      <w:tabs>
        <w:tab w:val="clear" w:pos="4320"/>
        <w:tab w:val="clear" w:pos="9360"/>
      </w:tabs>
    </w:pPr>
    <w:rPr>
      <w:rFonts w:cs="Times New Roman"/>
      <w:sz w:val="16"/>
    </w:rPr>
  </w:style>
  <w:style w:type="character" w:customStyle="1" w:styleId="BodyTextIndentChar">
    <w:name w:val="Body Text Indent Char"/>
    <w:basedOn w:val="DefaultParagraphFont"/>
    <w:link w:val="BodyTextIndent"/>
    <w:rsid w:val="00205354"/>
    <w:rPr>
      <w:rFonts w:cs="Arial"/>
      <w:sz w:val="24"/>
    </w:rPr>
  </w:style>
  <w:style w:type="character" w:customStyle="1" w:styleId="DocIDChar">
    <w:name w:val="DocID Char"/>
    <w:basedOn w:val="BodyTextIndentChar"/>
    <w:link w:val="DocID"/>
    <w:rsid w:val="00205354"/>
    <w:rPr>
      <w:rFonts w:cs="Arial"/>
      <w:sz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1322</Words>
  <Characters>7539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Beyers</dc:creator>
  <cp:lastModifiedBy>Adam Marcus</cp:lastModifiedBy>
  <cp:revision>3</cp:revision>
  <dcterms:created xsi:type="dcterms:W3CDTF">2025-12-01T17:01:00Z</dcterms:created>
  <dcterms:modified xsi:type="dcterms:W3CDTF">2025-12-01T20:10:00Z</dcterms:modified>
</cp:coreProperties>
</file>