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89D15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069F1BF4" w14:textId="77777777" w:rsidR="00841A41" w:rsidRPr="000D194C" w:rsidRDefault="00841A41" w:rsidP="000D194C">
      <w:pPr>
        <w:widowControl/>
        <w:rPr>
          <w:rFonts w:ascii="Arial" w:hAnsi="Arial" w:cs="Arial"/>
          <w:b/>
          <w:sz w:val="22"/>
          <w:szCs w:val="22"/>
        </w:rPr>
      </w:pPr>
    </w:p>
    <w:p w14:paraId="210013A5" w14:textId="77777777" w:rsidR="00841A41" w:rsidRPr="000D194C" w:rsidRDefault="00841A41" w:rsidP="000D194C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A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 RESOLUTION </w:t>
      </w:r>
      <w:r w:rsidRPr="000D194C">
        <w:rPr>
          <w:rFonts w:ascii="Arial" w:hAnsi="Arial" w:cs="Arial"/>
          <w:b/>
          <w:sz w:val="22"/>
          <w:szCs w:val="22"/>
        </w:rPr>
        <w:t xml:space="preserve">OF 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CLARA, CALIFORNIA </w:t>
      </w:r>
      <w:r w:rsidR="00F46BBB">
        <w:rPr>
          <w:rFonts w:ascii="Arial" w:hAnsi="Arial" w:cs="Arial"/>
          <w:b/>
          <w:sz w:val="22"/>
          <w:szCs w:val="22"/>
        </w:rPr>
        <w:t>APPROVING A WATER SHORTAGE CONTINGENCY PLAN</w:t>
      </w:r>
    </w:p>
    <w:p w14:paraId="1AFE56AB" w14:textId="77777777" w:rsidR="00841A41" w:rsidRPr="000D194C" w:rsidRDefault="00841A41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4AED3C9B" w14:textId="77777777" w:rsidR="00784FDF" w:rsidRDefault="00784FDF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="000B01A7">
        <w:rPr>
          <w:rFonts w:ascii="Arial" w:hAnsi="Arial" w:cs="Arial"/>
          <w:sz w:val="22"/>
          <w:szCs w:val="22"/>
        </w:rPr>
        <w:t>i</w:t>
      </w:r>
      <w:r w:rsidR="000B01A7" w:rsidRPr="000B01A7">
        <w:rPr>
          <w:rFonts w:ascii="Arial" w:hAnsi="Arial" w:cs="Arial"/>
          <w:sz w:val="22"/>
          <w:szCs w:val="22"/>
        </w:rPr>
        <w:t xml:space="preserve">n response to the severe drought of 2012-2016, new legislation in 2018 created a </w:t>
      </w:r>
      <w:r w:rsidR="000B01A7">
        <w:rPr>
          <w:rFonts w:ascii="Arial" w:hAnsi="Arial" w:cs="Arial"/>
          <w:sz w:val="22"/>
          <w:szCs w:val="22"/>
        </w:rPr>
        <w:t>Water Shortage Contingency Plan (WSCP)</w:t>
      </w:r>
      <w:r w:rsidR="000B01A7" w:rsidRPr="000B01A7">
        <w:rPr>
          <w:rFonts w:ascii="Arial" w:hAnsi="Arial" w:cs="Arial"/>
          <w:sz w:val="22"/>
          <w:szCs w:val="22"/>
        </w:rPr>
        <w:t xml:space="preserve"> mandate replacing the water shortage contingency analysis under former </w:t>
      </w:r>
      <w:proofErr w:type="gramStart"/>
      <w:r w:rsidR="000B01A7" w:rsidRPr="000B01A7">
        <w:rPr>
          <w:rFonts w:ascii="Arial" w:hAnsi="Arial" w:cs="Arial"/>
          <w:sz w:val="22"/>
          <w:szCs w:val="22"/>
        </w:rPr>
        <w:t>law</w:t>
      </w:r>
      <w:r w:rsidRPr="000D194C">
        <w:rPr>
          <w:rFonts w:ascii="Arial" w:hAnsi="Arial" w:cs="Arial"/>
          <w:sz w:val="22"/>
          <w:szCs w:val="22"/>
        </w:rPr>
        <w:t>;</w:t>
      </w:r>
      <w:proofErr w:type="gramEnd"/>
    </w:p>
    <w:p w14:paraId="0A3ADFC7" w14:textId="77777777" w:rsidR="00F265E4" w:rsidRDefault="00F265E4" w:rsidP="000D194C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permanent water waste prohibitions contained in the City’s Water Service and Use Rules and Regulations remain in effect at all times;</w:t>
      </w:r>
    </w:p>
    <w:p w14:paraId="0FA78420" w14:textId="3382411E" w:rsidR="00F265E4" w:rsidRPr="00F265E4" w:rsidRDefault="00F265E4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the City of Santa Clara provided notice via e-mail on February </w:t>
      </w:r>
      <w:r w:rsidR="007D508C">
        <w:rPr>
          <w:rFonts w:ascii="Arial" w:hAnsi="Arial" w:cs="Arial"/>
          <w:sz w:val="22"/>
          <w:szCs w:val="22"/>
        </w:rPr>
        <w:t>03</w:t>
      </w:r>
      <w:r>
        <w:rPr>
          <w:rFonts w:ascii="Arial" w:hAnsi="Arial" w:cs="Arial"/>
          <w:sz w:val="22"/>
          <w:szCs w:val="22"/>
        </w:rPr>
        <w:t>, 202</w:t>
      </w:r>
      <w:r w:rsidR="007D508C">
        <w:rPr>
          <w:rFonts w:ascii="Arial" w:hAnsi="Arial" w:cs="Arial"/>
          <w:sz w:val="22"/>
          <w:szCs w:val="22"/>
        </w:rPr>
        <w:t>6,</w:t>
      </w:r>
      <w:r>
        <w:rPr>
          <w:rFonts w:ascii="Arial" w:hAnsi="Arial" w:cs="Arial"/>
          <w:sz w:val="22"/>
          <w:szCs w:val="22"/>
        </w:rPr>
        <w:t xml:space="preserve"> to local cities and agencies that </w:t>
      </w:r>
      <w:r w:rsidRPr="00D907DB">
        <w:rPr>
          <w:rFonts w:ascii="Arial" w:hAnsi="Arial" w:cs="Arial"/>
          <w:sz w:val="22"/>
          <w:szCs w:val="22"/>
        </w:rPr>
        <w:t xml:space="preserve">the </w:t>
      </w:r>
      <w:proofErr w:type="gramStart"/>
      <w:r>
        <w:rPr>
          <w:rFonts w:ascii="Arial" w:hAnsi="Arial" w:cs="Arial"/>
          <w:sz w:val="22"/>
          <w:szCs w:val="22"/>
        </w:rPr>
        <w:t>City</w:t>
      </w:r>
      <w:proofErr w:type="gramEnd"/>
      <w:r w:rsidRPr="00D907DB">
        <w:rPr>
          <w:rFonts w:ascii="Arial" w:hAnsi="Arial" w:cs="Arial"/>
          <w:sz w:val="22"/>
          <w:szCs w:val="22"/>
        </w:rPr>
        <w:t xml:space="preserve"> will be </w:t>
      </w:r>
      <w:r>
        <w:rPr>
          <w:rFonts w:ascii="Arial" w:hAnsi="Arial" w:cs="Arial"/>
          <w:sz w:val="22"/>
          <w:szCs w:val="22"/>
        </w:rPr>
        <w:t>updating</w:t>
      </w:r>
      <w:r w:rsidRPr="00D907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its existing</w:t>
      </w:r>
      <w:r w:rsidRPr="00D907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WSCP;</w:t>
      </w:r>
    </w:p>
    <w:p w14:paraId="28848742" w14:textId="77777777" w:rsidR="00784FDF" w:rsidRPr="000D194C" w:rsidRDefault="00784FDF" w:rsidP="000D194C">
      <w:pPr>
        <w:spacing w:line="480" w:lineRule="auto"/>
        <w:rPr>
          <w:rFonts w:ascii="Arial" w:hAnsi="Arial" w:cs="Arial"/>
          <w:b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 w:rsidR="000B01A7">
        <w:rPr>
          <w:rFonts w:ascii="Arial" w:hAnsi="Arial" w:cs="Arial"/>
          <w:sz w:val="22"/>
          <w:szCs w:val="22"/>
        </w:rPr>
        <w:t>the City of Santa Clara prepared an updated WSCP</w:t>
      </w:r>
      <w:r w:rsidR="00F265E4">
        <w:rPr>
          <w:rFonts w:ascii="Arial" w:hAnsi="Arial" w:cs="Arial"/>
          <w:sz w:val="22"/>
          <w:szCs w:val="22"/>
        </w:rPr>
        <w:t xml:space="preserve"> to include six standard water shortage levels</w:t>
      </w:r>
      <w:r w:rsidR="000B01A7">
        <w:rPr>
          <w:rFonts w:ascii="Arial" w:hAnsi="Arial" w:cs="Arial"/>
          <w:sz w:val="22"/>
          <w:szCs w:val="22"/>
        </w:rPr>
        <w:t xml:space="preserve"> </w:t>
      </w:r>
      <w:r w:rsidR="00044209">
        <w:rPr>
          <w:rFonts w:ascii="Arial" w:hAnsi="Arial" w:cs="Arial"/>
          <w:sz w:val="22"/>
          <w:szCs w:val="22"/>
        </w:rPr>
        <w:t>per</w:t>
      </w:r>
      <w:r w:rsidR="000B01A7">
        <w:rPr>
          <w:rFonts w:ascii="Arial" w:hAnsi="Arial" w:cs="Arial"/>
          <w:sz w:val="22"/>
          <w:szCs w:val="22"/>
        </w:rPr>
        <w:t xml:space="preserve"> </w:t>
      </w:r>
      <w:r w:rsidR="00044209">
        <w:rPr>
          <w:rFonts w:ascii="Arial" w:hAnsi="Arial" w:cs="Arial"/>
          <w:sz w:val="22"/>
          <w:szCs w:val="22"/>
        </w:rPr>
        <w:t xml:space="preserve">California </w:t>
      </w:r>
      <w:r w:rsidR="000B01A7">
        <w:rPr>
          <w:rFonts w:ascii="Arial" w:hAnsi="Arial" w:cs="Arial"/>
          <w:sz w:val="22"/>
          <w:szCs w:val="22"/>
        </w:rPr>
        <w:t>Water Code Section 10623</w:t>
      </w:r>
      <w:r w:rsidRPr="000D194C">
        <w:rPr>
          <w:rFonts w:ascii="Arial" w:hAnsi="Arial" w:cs="Arial"/>
          <w:sz w:val="22"/>
          <w:szCs w:val="22"/>
        </w:rPr>
        <w:t>; and,</w:t>
      </w:r>
    </w:p>
    <w:p w14:paraId="7F45BB53" w14:textId="0C0B4C87" w:rsidR="00784FDF" w:rsidRPr="000D194C" w:rsidRDefault="00784FDF" w:rsidP="000D194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="00F46BBB" w:rsidRPr="00DD606A">
        <w:rPr>
          <w:rFonts w:ascii="Arial" w:hAnsi="Arial" w:cs="Arial"/>
          <w:sz w:val="22"/>
          <w:szCs w:val="22"/>
        </w:rPr>
        <w:t xml:space="preserve">on </w:t>
      </w:r>
      <w:r w:rsidR="00F46BBB">
        <w:rPr>
          <w:rFonts w:ascii="Arial" w:hAnsi="Arial" w:cs="Arial"/>
          <w:sz w:val="22"/>
          <w:szCs w:val="22"/>
        </w:rPr>
        <w:t>June</w:t>
      </w:r>
      <w:r w:rsidR="00F46BBB" w:rsidRPr="00DD606A">
        <w:rPr>
          <w:rFonts w:ascii="Arial" w:hAnsi="Arial" w:cs="Arial"/>
          <w:sz w:val="22"/>
          <w:szCs w:val="22"/>
        </w:rPr>
        <w:t xml:space="preserve"> 2</w:t>
      </w:r>
      <w:r w:rsidR="007D508C">
        <w:rPr>
          <w:rFonts w:ascii="Arial" w:hAnsi="Arial" w:cs="Arial"/>
          <w:sz w:val="22"/>
          <w:szCs w:val="22"/>
        </w:rPr>
        <w:t>3</w:t>
      </w:r>
      <w:r w:rsidR="00F46BBB" w:rsidRPr="00DD606A">
        <w:rPr>
          <w:rFonts w:ascii="Arial" w:hAnsi="Arial" w:cs="Arial"/>
          <w:sz w:val="22"/>
          <w:szCs w:val="22"/>
        </w:rPr>
        <w:t>, 20</w:t>
      </w:r>
      <w:r w:rsidR="007D508C">
        <w:rPr>
          <w:rFonts w:ascii="Arial" w:hAnsi="Arial" w:cs="Arial"/>
          <w:sz w:val="22"/>
          <w:szCs w:val="22"/>
        </w:rPr>
        <w:t>26</w:t>
      </w:r>
      <w:r w:rsidR="00F46BBB" w:rsidRPr="00DD606A">
        <w:rPr>
          <w:rFonts w:ascii="Arial" w:hAnsi="Arial" w:cs="Arial"/>
          <w:sz w:val="22"/>
          <w:szCs w:val="22"/>
        </w:rPr>
        <w:t xml:space="preserve">, the City Council conducted a public hearing on the proposed </w:t>
      </w:r>
      <w:r w:rsidR="000B01A7">
        <w:rPr>
          <w:rFonts w:ascii="Arial" w:hAnsi="Arial" w:cs="Arial"/>
          <w:sz w:val="22"/>
          <w:szCs w:val="22"/>
        </w:rPr>
        <w:t>WSCP</w:t>
      </w:r>
      <w:r w:rsidR="00F46BBB" w:rsidRPr="00DD606A">
        <w:rPr>
          <w:rFonts w:ascii="Arial" w:hAnsi="Arial" w:cs="Arial"/>
          <w:sz w:val="22"/>
          <w:szCs w:val="22"/>
        </w:rPr>
        <w:t xml:space="preserve"> at a regularly scheduled meeting, at which time all interested </w:t>
      </w:r>
      <w:proofErr w:type="gramStart"/>
      <w:r w:rsidR="00F46BBB" w:rsidRPr="00DD606A">
        <w:rPr>
          <w:rFonts w:ascii="Arial" w:hAnsi="Arial" w:cs="Arial"/>
          <w:sz w:val="22"/>
          <w:szCs w:val="22"/>
        </w:rPr>
        <w:t>persons</w:t>
      </w:r>
      <w:proofErr w:type="gramEnd"/>
      <w:r w:rsidR="00F46BBB" w:rsidRPr="00DD606A">
        <w:rPr>
          <w:rFonts w:ascii="Arial" w:hAnsi="Arial" w:cs="Arial"/>
          <w:sz w:val="22"/>
          <w:szCs w:val="22"/>
        </w:rPr>
        <w:t xml:space="preserve"> were given an opportunity to present verbal and written testimony and evidence</w:t>
      </w:r>
      <w:r w:rsidRPr="000D194C">
        <w:rPr>
          <w:rFonts w:ascii="Arial" w:hAnsi="Arial" w:cs="Arial"/>
          <w:sz w:val="22"/>
          <w:szCs w:val="22"/>
        </w:rPr>
        <w:t>.</w:t>
      </w:r>
    </w:p>
    <w:p w14:paraId="313062E1" w14:textId="5E0CC670" w:rsidR="0075344E" w:rsidRPr="000D194C" w:rsidRDefault="00841A41" w:rsidP="000D194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NOW THEREFORE</w:t>
      </w:r>
      <w:r w:rsidR="007D499A" w:rsidRPr="000D194C">
        <w:rPr>
          <w:rFonts w:ascii="Arial" w:hAnsi="Arial" w:cs="Arial"/>
          <w:b/>
          <w:sz w:val="22"/>
          <w:szCs w:val="22"/>
        </w:rPr>
        <w:t>,</w:t>
      </w:r>
      <w:r w:rsidRPr="000D194C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0D194C">
        <w:rPr>
          <w:rFonts w:ascii="Arial" w:hAnsi="Arial" w:cs="Arial"/>
          <w:b/>
          <w:sz w:val="22"/>
          <w:szCs w:val="22"/>
        </w:rPr>
        <w:t>BE IT</w:t>
      </w:r>
      <w:proofErr w:type="gramEnd"/>
      <w:r w:rsidRPr="000D194C">
        <w:rPr>
          <w:rFonts w:ascii="Arial" w:hAnsi="Arial" w:cs="Arial"/>
          <w:b/>
          <w:sz w:val="22"/>
          <w:szCs w:val="22"/>
        </w:rPr>
        <w:t xml:space="preserve"> 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RESOLVED </w:t>
      </w:r>
      <w:r w:rsidRPr="000D194C">
        <w:rPr>
          <w:rFonts w:ascii="Arial" w:hAnsi="Arial" w:cs="Arial"/>
          <w:b/>
          <w:sz w:val="22"/>
          <w:szCs w:val="22"/>
        </w:rPr>
        <w:t xml:space="preserve">BY </w:t>
      </w:r>
      <w:r w:rsidR="003D537E" w:rsidRPr="000D194C">
        <w:rPr>
          <w:rFonts w:ascii="Arial" w:hAnsi="Arial" w:cs="Arial"/>
          <w:b/>
          <w:sz w:val="22"/>
          <w:szCs w:val="22"/>
        </w:rPr>
        <w:t xml:space="preserve">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 </w:t>
      </w:r>
      <w:r w:rsidRPr="000D194C">
        <w:rPr>
          <w:rFonts w:ascii="Arial" w:hAnsi="Arial" w:cs="Arial"/>
          <w:b/>
          <w:sz w:val="22"/>
          <w:szCs w:val="22"/>
        </w:rPr>
        <w:t>AS FOLLOWS:</w:t>
      </w:r>
    </w:p>
    <w:p w14:paraId="284E11CE" w14:textId="4974C0A8" w:rsidR="003D22E3" w:rsidRPr="000D194C" w:rsidRDefault="00784FDF" w:rsidP="00F46BBB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1.</w:t>
      </w:r>
      <w:r w:rsidRPr="000D194C">
        <w:rPr>
          <w:rFonts w:ascii="Arial" w:hAnsi="Arial" w:cs="Arial"/>
          <w:sz w:val="22"/>
          <w:szCs w:val="22"/>
        </w:rPr>
        <w:tab/>
      </w:r>
      <w:r w:rsidR="00F46BBB" w:rsidRPr="00DD606A">
        <w:rPr>
          <w:rFonts w:ascii="Arial" w:hAnsi="Arial" w:cs="Arial"/>
          <w:sz w:val="22"/>
          <w:szCs w:val="22"/>
          <w:u w:val="single"/>
        </w:rPr>
        <w:t xml:space="preserve">Approval of </w:t>
      </w:r>
      <w:r w:rsidR="00F46BBB">
        <w:rPr>
          <w:rFonts w:ascii="Arial" w:hAnsi="Arial" w:cs="Arial"/>
          <w:sz w:val="22"/>
          <w:szCs w:val="22"/>
          <w:u w:val="single"/>
        </w:rPr>
        <w:t>the City’s Water Shortage Contingency Plan</w:t>
      </w:r>
      <w:r w:rsidR="00F46BBB" w:rsidRPr="00DD606A">
        <w:rPr>
          <w:rFonts w:ascii="Arial" w:hAnsi="Arial" w:cs="Arial"/>
          <w:sz w:val="22"/>
          <w:szCs w:val="22"/>
        </w:rPr>
        <w:t xml:space="preserve">. The Council has reviewed the </w:t>
      </w:r>
      <w:r w:rsidR="00F46BBB">
        <w:rPr>
          <w:rFonts w:ascii="Arial" w:hAnsi="Arial" w:cs="Arial"/>
          <w:sz w:val="22"/>
          <w:szCs w:val="22"/>
        </w:rPr>
        <w:t>WSCP</w:t>
      </w:r>
      <w:r w:rsidR="00F46BBB" w:rsidRPr="00DD606A">
        <w:rPr>
          <w:rFonts w:ascii="Arial" w:hAnsi="Arial" w:cs="Arial"/>
          <w:sz w:val="22"/>
          <w:szCs w:val="22"/>
        </w:rPr>
        <w:t xml:space="preserve"> at a regular public meeting conducted on </w:t>
      </w:r>
      <w:r w:rsidR="00F46BBB">
        <w:rPr>
          <w:rFonts w:ascii="Arial" w:hAnsi="Arial" w:cs="Arial"/>
          <w:sz w:val="22"/>
          <w:szCs w:val="22"/>
        </w:rPr>
        <w:t>June</w:t>
      </w:r>
      <w:r w:rsidR="00F46BBB" w:rsidRPr="00DD606A">
        <w:rPr>
          <w:rFonts w:ascii="Arial" w:hAnsi="Arial" w:cs="Arial"/>
          <w:sz w:val="22"/>
          <w:szCs w:val="22"/>
        </w:rPr>
        <w:t xml:space="preserve"> 2</w:t>
      </w:r>
      <w:r w:rsidR="007D508C">
        <w:rPr>
          <w:rFonts w:ascii="Arial" w:hAnsi="Arial" w:cs="Arial"/>
          <w:sz w:val="22"/>
          <w:szCs w:val="22"/>
        </w:rPr>
        <w:t>3</w:t>
      </w:r>
      <w:r w:rsidR="00F46BBB" w:rsidRPr="00DD606A">
        <w:rPr>
          <w:rFonts w:ascii="Arial" w:hAnsi="Arial" w:cs="Arial"/>
          <w:sz w:val="22"/>
          <w:szCs w:val="22"/>
        </w:rPr>
        <w:t>, 20</w:t>
      </w:r>
      <w:r w:rsidR="00F46BBB">
        <w:rPr>
          <w:rFonts w:ascii="Arial" w:hAnsi="Arial" w:cs="Arial"/>
          <w:sz w:val="22"/>
          <w:szCs w:val="22"/>
        </w:rPr>
        <w:t>2</w:t>
      </w:r>
      <w:r w:rsidR="007D508C">
        <w:rPr>
          <w:rFonts w:ascii="Arial" w:hAnsi="Arial" w:cs="Arial"/>
          <w:sz w:val="22"/>
          <w:szCs w:val="22"/>
        </w:rPr>
        <w:t>6</w:t>
      </w:r>
      <w:r w:rsidR="00F46BBB" w:rsidRPr="00DD606A">
        <w:rPr>
          <w:rFonts w:ascii="Arial" w:hAnsi="Arial" w:cs="Arial"/>
          <w:sz w:val="22"/>
          <w:szCs w:val="22"/>
        </w:rPr>
        <w:t xml:space="preserve">. Based </w:t>
      </w:r>
      <w:r w:rsidR="00044209">
        <w:rPr>
          <w:rFonts w:ascii="Arial" w:hAnsi="Arial" w:cs="Arial"/>
          <w:sz w:val="22"/>
          <w:szCs w:val="22"/>
        </w:rPr>
        <w:t>on the</w:t>
      </w:r>
      <w:r w:rsidR="00F46BBB" w:rsidRPr="00DD606A">
        <w:rPr>
          <w:rFonts w:ascii="Arial" w:hAnsi="Arial" w:cs="Arial"/>
          <w:sz w:val="22"/>
          <w:szCs w:val="22"/>
        </w:rPr>
        <w:t xml:space="preserve"> evidence and testimony presented at the public meeting, the Council hereby </w:t>
      </w:r>
      <w:r w:rsidR="00044209">
        <w:rPr>
          <w:rFonts w:ascii="Arial" w:hAnsi="Arial" w:cs="Arial"/>
          <w:sz w:val="22"/>
          <w:szCs w:val="22"/>
        </w:rPr>
        <w:t>approves</w:t>
      </w:r>
      <w:r w:rsidR="00F46BBB" w:rsidRPr="00DD606A">
        <w:rPr>
          <w:rFonts w:ascii="Arial" w:hAnsi="Arial" w:cs="Arial"/>
          <w:sz w:val="22"/>
          <w:szCs w:val="22"/>
        </w:rPr>
        <w:t xml:space="preserve"> </w:t>
      </w:r>
      <w:r w:rsidR="00044209">
        <w:rPr>
          <w:rFonts w:ascii="Arial" w:hAnsi="Arial" w:cs="Arial"/>
          <w:sz w:val="22"/>
          <w:szCs w:val="22"/>
        </w:rPr>
        <w:t xml:space="preserve">adoption of the WSCP for utilization during times of drought or catastrophic supply shortages as recommended by Water Department staff.  </w:t>
      </w:r>
    </w:p>
    <w:p w14:paraId="560DCAED" w14:textId="77777777" w:rsidR="006269AD" w:rsidRPr="000D194C" w:rsidRDefault="00F46BBB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6269AD" w:rsidRPr="000D194C">
        <w:rPr>
          <w:rFonts w:ascii="Arial" w:hAnsi="Arial" w:cs="Arial"/>
          <w:sz w:val="22"/>
          <w:szCs w:val="22"/>
        </w:rPr>
        <w:t>.</w:t>
      </w:r>
      <w:r w:rsidR="006269AD" w:rsidRPr="000D194C">
        <w:rPr>
          <w:rFonts w:ascii="Arial" w:hAnsi="Arial" w:cs="Arial"/>
          <w:sz w:val="22"/>
          <w:szCs w:val="22"/>
        </w:rPr>
        <w:tab/>
      </w:r>
      <w:r w:rsidR="006269AD" w:rsidRPr="000D194C">
        <w:rPr>
          <w:rFonts w:ascii="Arial" w:hAnsi="Arial" w:cs="Arial"/>
          <w:sz w:val="22"/>
          <w:szCs w:val="22"/>
          <w:u w:val="single"/>
        </w:rPr>
        <w:t>Effective date</w:t>
      </w:r>
      <w:r w:rsidR="006269AD" w:rsidRPr="000D194C">
        <w:rPr>
          <w:rFonts w:ascii="Arial" w:hAnsi="Arial" w:cs="Arial"/>
          <w:sz w:val="22"/>
          <w:szCs w:val="22"/>
        </w:rPr>
        <w:t>. This resolution shall become effective immediately.</w:t>
      </w:r>
    </w:p>
    <w:p w14:paraId="6A2EBDB0" w14:textId="3E5DE761" w:rsidR="005B114A" w:rsidRPr="000D194C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7D508C">
        <w:rPr>
          <w:rFonts w:ascii="Arial" w:hAnsi="Arial" w:cs="Arial"/>
          <w:sz w:val="22"/>
          <w:szCs w:val="22"/>
        </w:rPr>
        <w:t>6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1E2FEFBE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300D0798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lastRenderedPageBreak/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7EE91533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</w:t>
      </w:r>
      <w:proofErr w:type="gramStart"/>
      <w:r w:rsidRPr="000D194C">
        <w:rPr>
          <w:rFonts w:ascii="Arial" w:hAnsi="Arial" w:cs="Arial"/>
          <w:sz w:val="22"/>
          <w:szCs w:val="22"/>
        </w:rPr>
        <w:t>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proofErr w:type="gramEnd"/>
      <w:r w:rsidRPr="000D194C">
        <w:rPr>
          <w:rFonts w:ascii="Arial" w:hAnsi="Arial" w:cs="Arial"/>
          <w:sz w:val="22"/>
          <w:szCs w:val="22"/>
        </w:rPr>
        <w:t>:</w:t>
      </w:r>
    </w:p>
    <w:p w14:paraId="4EDF5491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</w:t>
      </w:r>
      <w:proofErr w:type="gramStart"/>
      <w:r w:rsidRPr="000D194C">
        <w:rPr>
          <w:rFonts w:ascii="Arial" w:hAnsi="Arial" w:cs="Arial"/>
          <w:sz w:val="22"/>
          <w:szCs w:val="22"/>
        </w:rPr>
        <w:t>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proofErr w:type="gramEnd"/>
      <w:r w:rsidRPr="000D194C">
        <w:rPr>
          <w:rFonts w:ascii="Arial" w:hAnsi="Arial" w:cs="Arial"/>
          <w:sz w:val="22"/>
          <w:szCs w:val="22"/>
        </w:rPr>
        <w:t>:</w:t>
      </w:r>
    </w:p>
    <w:p w14:paraId="68BC0F12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119B21EC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0771224B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1A3D5CA2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3F176DF8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00E2A900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127A19AD" w14:textId="77777777" w:rsidR="003D22E3" w:rsidRPr="000D194C" w:rsidRDefault="003D22E3" w:rsidP="000D194C">
      <w:pPr>
        <w:rPr>
          <w:rFonts w:ascii="Arial" w:hAnsi="Arial" w:cs="Arial"/>
          <w:sz w:val="22"/>
          <w:szCs w:val="22"/>
        </w:rPr>
      </w:pPr>
    </w:p>
    <w:p w14:paraId="7137CFEC" w14:textId="7E27C6A1" w:rsidR="003A189F" w:rsidRDefault="003D22E3" w:rsidP="000D194C">
      <w:pPr>
        <w:rPr>
          <w:rFonts w:ascii="Arial" w:hAnsi="Arial" w:cs="Arial"/>
          <w:sz w:val="18"/>
          <w:szCs w:val="18"/>
        </w:rPr>
      </w:pPr>
      <w:commentRangeStart w:id="0"/>
      <w:commentRangeStart w:id="1"/>
      <w:r w:rsidRPr="000D194C">
        <w:rPr>
          <w:rFonts w:ascii="Arial" w:hAnsi="Arial" w:cs="Arial"/>
          <w:sz w:val="18"/>
          <w:szCs w:val="18"/>
        </w:rPr>
        <w:t>Attachments incorporated by reference:</w:t>
      </w:r>
      <w:r w:rsidR="003A189F">
        <w:rPr>
          <w:rFonts w:ascii="Arial" w:hAnsi="Arial" w:cs="Arial"/>
          <w:sz w:val="18"/>
          <w:szCs w:val="18"/>
        </w:rPr>
        <w:t xml:space="preserve"> </w:t>
      </w:r>
      <w:r w:rsidR="000C67D9">
        <w:rPr>
          <w:rFonts w:ascii="Arial" w:hAnsi="Arial" w:cs="Arial"/>
          <w:sz w:val="18"/>
          <w:szCs w:val="18"/>
        </w:rPr>
        <w:t xml:space="preserve">2025 Water Shortage Contingency Plan </w:t>
      </w:r>
      <w:commentRangeEnd w:id="0"/>
      <w:r w:rsidR="000C67D9">
        <w:rPr>
          <w:rStyle w:val="CommentReference"/>
        </w:rPr>
        <w:commentReference w:id="0"/>
      </w:r>
      <w:commentRangeEnd w:id="1"/>
      <w:r w:rsidR="00B942DA">
        <w:rPr>
          <w:rStyle w:val="CommentReference"/>
        </w:rPr>
        <w:commentReference w:id="1"/>
      </w:r>
    </w:p>
    <w:p w14:paraId="0530806B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p w14:paraId="30BB457D" w14:textId="77777777" w:rsidR="00841A41" w:rsidRPr="000D194C" w:rsidRDefault="006B1DF0" w:rsidP="000D194C">
      <w:pPr>
        <w:widowControl/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fldChar w:fldCharType="begin"/>
      </w:r>
      <w:r w:rsidRPr="000D194C">
        <w:rPr>
          <w:rFonts w:ascii="Arial" w:hAnsi="Arial" w:cs="Arial"/>
          <w:sz w:val="18"/>
          <w:szCs w:val="18"/>
        </w:rPr>
        <w:instrText xml:space="preserve"> FILENAME \p </w:instrText>
      </w:r>
      <w:r w:rsidRPr="000D194C">
        <w:rPr>
          <w:rFonts w:ascii="Arial" w:hAnsi="Arial" w:cs="Arial"/>
          <w:sz w:val="18"/>
          <w:szCs w:val="18"/>
        </w:rPr>
        <w:fldChar w:fldCharType="separate"/>
      </w:r>
      <w:r w:rsidR="00C23DE9" w:rsidRPr="000D194C">
        <w:rPr>
          <w:rFonts w:ascii="Arial" w:hAnsi="Arial" w:cs="Arial"/>
          <w:noProof/>
          <w:sz w:val="18"/>
          <w:szCs w:val="18"/>
        </w:rPr>
        <w:t>S:\Attorney\RESOLUTIONS\Form Resolution-City.doc</w:t>
      </w:r>
      <w:r w:rsidRPr="000D194C">
        <w:rPr>
          <w:rFonts w:ascii="Arial" w:hAnsi="Arial" w:cs="Arial"/>
          <w:sz w:val="18"/>
          <w:szCs w:val="18"/>
        </w:rPr>
        <w:fldChar w:fldCharType="end"/>
      </w:r>
    </w:p>
    <w:sectPr w:rsidR="00841A41" w:rsidRPr="000D194C" w:rsidSect="00C46B83">
      <w:footerReference w:type="default" r:id="rId12"/>
      <w:footerReference w:type="first" r:id="rId13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is Haro" w:date="2026-06-02T11:14:00Z" w:initials="LH">
    <w:p w14:paraId="6BDAF35A" w14:textId="77777777" w:rsidR="000C67D9" w:rsidRDefault="000C67D9" w:rsidP="000C67D9">
      <w:pPr>
        <w:pStyle w:val="CommentText"/>
      </w:pPr>
      <w:r>
        <w:rPr>
          <w:rStyle w:val="CommentReference"/>
        </w:rPr>
        <w:annotationRef/>
      </w:r>
      <w:r>
        <w:t xml:space="preserve">Need to attach the plan </w:t>
      </w:r>
    </w:p>
  </w:comment>
  <w:comment w:id="1" w:author="Lawrence Tam" w:date="2026-06-15T16:27:00Z" w:initials="LT">
    <w:p w14:paraId="62DA6B8A" w14:textId="77777777" w:rsidR="00B942DA" w:rsidRDefault="00B942DA" w:rsidP="00B942DA">
      <w:pPr>
        <w:pStyle w:val="CommentText"/>
      </w:pPr>
      <w:r>
        <w:rPr>
          <w:rStyle w:val="CommentReference"/>
        </w:rPr>
        <w:annotationRef/>
      </w:r>
      <w:r>
        <w:t>Plan added to RTC.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DAF35A" w15:done="0"/>
  <w15:commentEx w15:paraId="62DA6B8A" w15:paraIdParent="6BDAF35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8AF619" w16cex:dateUtc="2026-06-02T18:14:00Z"/>
  <w16cex:commentExtensible w16cex:durableId="30DF54F7" w16cex:dateUtc="2026-06-15T23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DAF35A" w16cid:durableId="2C8AF619"/>
  <w16cid:commentId w16cid:paraId="62DA6B8A" w16cid:durableId="30DF54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1F085" w14:textId="77777777" w:rsidR="00D54FE3" w:rsidRDefault="00D54FE3">
      <w:r>
        <w:separator/>
      </w:r>
    </w:p>
  </w:endnote>
  <w:endnote w:type="continuationSeparator" w:id="0">
    <w:p w14:paraId="026469F7" w14:textId="77777777" w:rsidR="00D54FE3" w:rsidRDefault="00D5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C506" w14:textId="36D6F85E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Resolution/</w:t>
    </w:r>
    <w:r w:rsidR="00F46BBB">
      <w:rPr>
        <w:rFonts w:ascii="Arial" w:hAnsi="Arial" w:cs="Arial"/>
        <w:sz w:val="18"/>
        <w:szCs w:val="18"/>
      </w:rPr>
      <w:t>Water Shortage Contingency Plan</w:t>
    </w:r>
    <w:r w:rsidRPr="007E2DDF">
      <w:rPr>
        <w:rFonts w:ascii="Arial" w:hAnsi="Arial" w:cs="Arial"/>
        <w:sz w:val="18"/>
        <w:szCs w:val="18"/>
      </w:rPr>
      <w:tab/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r w:rsidR="0075344E" w:rsidRPr="007E2DDF">
      <w:rPr>
        <w:rStyle w:val="PageNumber"/>
        <w:rFonts w:ascii="Arial" w:hAnsi="Arial" w:cs="Arial"/>
        <w:sz w:val="18"/>
        <w:szCs w:val="18"/>
      </w:rPr>
      <w:t>2</w:t>
    </w:r>
  </w:p>
  <w:p w14:paraId="70573811" w14:textId="77777777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1C312D">
      <w:rPr>
        <w:rStyle w:val="PageNumber"/>
        <w:rFonts w:ascii="Arial" w:hAnsi="Arial" w:cs="Arial"/>
        <w:sz w:val="18"/>
        <w:szCs w:val="18"/>
      </w:rPr>
      <w:t>11/22/17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1D49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780B450B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32DC" w14:textId="77777777" w:rsidR="00D54FE3" w:rsidRDefault="00D54FE3">
      <w:r>
        <w:separator/>
      </w:r>
    </w:p>
  </w:footnote>
  <w:footnote w:type="continuationSeparator" w:id="0">
    <w:p w14:paraId="2F1BB71D" w14:textId="77777777" w:rsidR="00D54FE3" w:rsidRDefault="00D54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248998308">
    <w:abstractNumId w:val="2"/>
  </w:num>
  <w:num w:numId="2" w16cid:durableId="1172835632">
    <w:abstractNumId w:val="0"/>
  </w:num>
  <w:num w:numId="3" w16cid:durableId="392698465">
    <w:abstractNumId w:val="3"/>
  </w:num>
  <w:num w:numId="4" w16cid:durableId="98069077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is Haro">
    <w15:presenceInfo w15:providerId="AD" w15:userId="S::LHaro@Santaclaraca.gov::eeb2ec8a-3bec-430b-ac13-c9c660901b9a"/>
  </w15:person>
  <w15:person w15:author="Lawrence Tam">
    <w15:presenceInfo w15:providerId="AD" w15:userId="S::ltam@Santaclaraca.gov::83ad8fa7-4304-434f-a9db-e79d2829a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48D"/>
    <w:rsid w:val="0001074D"/>
    <w:rsid w:val="0001116D"/>
    <w:rsid w:val="00044209"/>
    <w:rsid w:val="00052373"/>
    <w:rsid w:val="000855B6"/>
    <w:rsid w:val="00090290"/>
    <w:rsid w:val="000962A3"/>
    <w:rsid w:val="000A0AF6"/>
    <w:rsid w:val="000A75AA"/>
    <w:rsid w:val="000B01A7"/>
    <w:rsid w:val="000C67D9"/>
    <w:rsid w:val="000D194C"/>
    <w:rsid w:val="000D2041"/>
    <w:rsid w:val="000F0F04"/>
    <w:rsid w:val="0010015C"/>
    <w:rsid w:val="00103370"/>
    <w:rsid w:val="001134D8"/>
    <w:rsid w:val="001C2C08"/>
    <w:rsid w:val="001C312D"/>
    <w:rsid w:val="00240473"/>
    <w:rsid w:val="00244DC9"/>
    <w:rsid w:val="00247FF2"/>
    <w:rsid w:val="002518D4"/>
    <w:rsid w:val="00252D45"/>
    <w:rsid w:val="00256CB6"/>
    <w:rsid w:val="00275BB3"/>
    <w:rsid w:val="002F2AD3"/>
    <w:rsid w:val="00301528"/>
    <w:rsid w:val="003220DA"/>
    <w:rsid w:val="003412C9"/>
    <w:rsid w:val="00384695"/>
    <w:rsid w:val="003A189F"/>
    <w:rsid w:val="003A19A6"/>
    <w:rsid w:val="003A5DE4"/>
    <w:rsid w:val="003B68C9"/>
    <w:rsid w:val="003D22E3"/>
    <w:rsid w:val="003D537E"/>
    <w:rsid w:val="00400998"/>
    <w:rsid w:val="00411C2B"/>
    <w:rsid w:val="0041511E"/>
    <w:rsid w:val="004235E9"/>
    <w:rsid w:val="00442A6C"/>
    <w:rsid w:val="004502E8"/>
    <w:rsid w:val="00454E18"/>
    <w:rsid w:val="00494B3F"/>
    <w:rsid w:val="004B2A87"/>
    <w:rsid w:val="004B60BD"/>
    <w:rsid w:val="00585FEC"/>
    <w:rsid w:val="005B114A"/>
    <w:rsid w:val="005C3E90"/>
    <w:rsid w:val="005D7562"/>
    <w:rsid w:val="005E3560"/>
    <w:rsid w:val="005F2162"/>
    <w:rsid w:val="00605033"/>
    <w:rsid w:val="00606220"/>
    <w:rsid w:val="00626471"/>
    <w:rsid w:val="006269AD"/>
    <w:rsid w:val="0065381C"/>
    <w:rsid w:val="0065654B"/>
    <w:rsid w:val="006676DD"/>
    <w:rsid w:val="006B1DF0"/>
    <w:rsid w:val="006E3BE9"/>
    <w:rsid w:val="0075344E"/>
    <w:rsid w:val="00756846"/>
    <w:rsid w:val="0077219C"/>
    <w:rsid w:val="00784FDF"/>
    <w:rsid w:val="00791546"/>
    <w:rsid w:val="007D499A"/>
    <w:rsid w:val="007D508C"/>
    <w:rsid w:val="007D5178"/>
    <w:rsid w:val="007E2DDF"/>
    <w:rsid w:val="007F0519"/>
    <w:rsid w:val="008308DD"/>
    <w:rsid w:val="00833914"/>
    <w:rsid w:val="00841A41"/>
    <w:rsid w:val="008511C5"/>
    <w:rsid w:val="00876F84"/>
    <w:rsid w:val="008914FF"/>
    <w:rsid w:val="0091570A"/>
    <w:rsid w:val="00924BEC"/>
    <w:rsid w:val="00941A1B"/>
    <w:rsid w:val="00944A7E"/>
    <w:rsid w:val="0094798B"/>
    <w:rsid w:val="00983BED"/>
    <w:rsid w:val="009C236F"/>
    <w:rsid w:val="00A055CB"/>
    <w:rsid w:val="00A077E3"/>
    <w:rsid w:val="00A24179"/>
    <w:rsid w:val="00A2681E"/>
    <w:rsid w:val="00A30033"/>
    <w:rsid w:val="00A655F8"/>
    <w:rsid w:val="00A848EB"/>
    <w:rsid w:val="00AA6D59"/>
    <w:rsid w:val="00AD68FC"/>
    <w:rsid w:val="00AE00BF"/>
    <w:rsid w:val="00B00558"/>
    <w:rsid w:val="00B133E0"/>
    <w:rsid w:val="00B30528"/>
    <w:rsid w:val="00B3333A"/>
    <w:rsid w:val="00B3548D"/>
    <w:rsid w:val="00B77E51"/>
    <w:rsid w:val="00B942DA"/>
    <w:rsid w:val="00BB6E87"/>
    <w:rsid w:val="00BD5AA5"/>
    <w:rsid w:val="00BE19CD"/>
    <w:rsid w:val="00C00867"/>
    <w:rsid w:val="00C14032"/>
    <w:rsid w:val="00C17CE5"/>
    <w:rsid w:val="00C23DE9"/>
    <w:rsid w:val="00C3380E"/>
    <w:rsid w:val="00C46B83"/>
    <w:rsid w:val="00C63AAA"/>
    <w:rsid w:val="00CB6B36"/>
    <w:rsid w:val="00CD0073"/>
    <w:rsid w:val="00D14C4F"/>
    <w:rsid w:val="00D220B7"/>
    <w:rsid w:val="00D454B9"/>
    <w:rsid w:val="00D54FE3"/>
    <w:rsid w:val="00D964FC"/>
    <w:rsid w:val="00DC66E0"/>
    <w:rsid w:val="00DF31E2"/>
    <w:rsid w:val="00E019BE"/>
    <w:rsid w:val="00E14445"/>
    <w:rsid w:val="00E240FF"/>
    <w:rsid w:val="00E504C7"/>
    <w:rsid w:val="00E56F4C"/>
    <w:rsid w:val="00EA6A6C"/>
    <w:rsid w:val="00F17E11"/>
    <w:rsid w:val="00F265E4"/>
    <w:rsid w:val="00F356DD"/>
    <w:rsid w:val="00F430DD"/>
    <w:rsid w:val="00F46BBB"/>
    <w:rsid w:val="00F55B7D"/>
    <w:rsid w:val="00F611E6"/>
    <w:rsid w:val="00FC14BE"/>
    <w:rsid w:val="00FD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E31B38"/>
  <w15:chartTrackingRefBased/>
  <w15:docId w15:val="{37A6AD65-F87E-4C78-9659-F6383A59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C67D9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D47F8-C85C-40EB-AE22-3ED18FAF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Lawrence Tam</cp:lastModifiedBy>
  <cp:revision>6</cp:revision>
  <dcterms:created xsi:type="dcterms:W3CDTF">2026-05-19T18:54:00Z</dcterms:created>
  <dcterms:modified xsi:type="dcterms:W3CDTF">2026-06-15T23:27:00Z</dcterms:modified>
</cp:coreProperties>
</file>